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CellMar>
          <w:left w:w="115" w:type="dxa"/>
          <w:right w:w="115" w:type="dxa"/>
        </w:tblCellMar>
        <w:tblLook w:val="01E0" w:firstRow="1" w:lastRow="1" w:firstColumn="1" w:lastColumn="1" w:noHBand="0" w:noVBand="0"/>
      </w:tblPr>
      <w:tblGrid>
        <w:gridCol w:w="7452"/>
        <w:gridCol w:w="2358"/>
      </w:tblGrid>
      <w:tr w:rsidR="002169DA" w:rsidRPr="00AE7FB3" w14:paraId="10BD0B7C" w14:textId="77777777" w:rsidTr="00CC6DF4">
        <w:trPr>
          <w:cantSplit/>
          <w:trHeight w:val="199"/>
        </w:trPr>
        <w:tc>
          <w:tcPr>
            <w:tcW w:w="7452" w:type="dxa"/>
            <w:shd w:val="clear" w:color="auto" w:fill="auto"/>
          </w:tcPr>
          <w:p w14:paraId="2E3DAC85" w14:textId="77777777" w:rsidR="002169DA" w:rsidRDefault="00B85588" w:rsidP="00EA13BF">
            <w:pPr>
              <w:pStyle w:val="Coverprompts"/>
              <w:spacing w:before="100"/>
              <w:rPr>
                <w:b/>
                <w:sz w:val="32"/>
              </w:rPr>
            </w:pPr>
            <w:r>
              <w:rPr>
                <w:b/>
                <w:noProof/>
                <w:lang w:eastAsia="en-GB"/>
              </w:rPr>
              <w:drawing>
                <wp:anchor distT="0" distB="0" distL="114300" distR="114300" simplePos="0" relativeHeight="251660288" behindDoc="0" locked="0" layoutInCell="1" allowOverlap="1" wp14:anchorId="4C8AC089" wp14:editId="020933F8">
                  <wp:simplePos x="0" y="0"/>
                  <wp:positionH relativeFrom="column">
                    <wp:posOffset>3131185</wp:posOffset>
                  </wp:positionH>
                  <wp:positionV relativeFrom="paragraph">
                    <wp:posOffset>84455</wp:posOffset>
                  </wp:positionV>
                  <wp:extent cx="1371600" cy="533400"/>
                  <wp:effectExtent l="0" t="0" r="0" b="0"/>
                  <wp:wrapSquare wrapText="bothSides"/>
                  <wp:docPr id="1" name="Picture 1" descr="departments:Students Union:Marketing:All Users:01 - Resources:01 - Logos:01 - SU Logo:RHSU-Split-Grey-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Students Union:Marketing:All Users:01 - Resources:01 - Logos:01 - SU Logo:RHSU-Split-Grey-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15E">
              <w:rPr>
                <w:b/>
                <w:sz w:val="32"/>
              </w:rPr>
              <w:t xml:space="preserve">Staff-Student </w:t>
            </w:r>
            <w:r w:rsidR="00CC5ACB">
              <w:rPr>
                <w:b/>
                <w:sz w:val="32"/>
              </w:rPr>
              <w:t>Committee</w:t>
            </w:r>
            <w:r w:rsidR="0038415E">
              <w:rPr>
                <w:b/>
                <w:sz w:val="32"/>
              </w:rPr>
              <w:t xml:space="preserve"> </w:t>
            </w:r>
          </w:p>
          <w:p w14:paraId="0F104356" w14:textId="77777777" w:rsidR="00205EBA" w:rsidRPr="00E8354C" w:rsidRDefault="00205EBA" w:rsidP="00AD73BE">
            <w:pPr>
              <w:pStyle w:val="Coverprompts"/>
              <w:spacing w:before="100"/>
              <w:rPr>
                <w:b/>
                <w:sz w:val="32"/>
              </w:rPr>
            </w:pPr>
            <w:r w:rsidRPr="00205EBA">
              <w:rPr>
                <w:b/>
                <w:sz w:val="32"/>
              </w:rPr>
              <w:t xml:space="preserve">Department of </w:t>
            </w:r>
            <w:r>
              <w:rPr>
                <w:b/>
                <w:sz w:val="32"/>
                <w:highlight w:val="yellow"/>
              </w:rPr>
              <w:t>XXXX</w:t>
            </w:r>
            <w:r w:rsidRPr="00205EBA">
              <w:rPr>
                <w:b/>
                <w:sz w:val="32"/>
              </w:rPr>
              <w:t xml:space="preserve"> </w:t>
            </w:r>
            <w:r w:rsidRPr="00205EBA">
              <w:rPr>
                <w:b/>
                <w:sz w:val="32"/>
                <w:highlight w:val="yellow"/>
              </w:rPr>
              <w:t>UG/PG</w:t>
            </w:r>
            <w:r w:rsidR="00AD73BE">
              <w:rPr>
                <w:b/>
                <w:sz w:val="32"/>
                <w:highlight w:val="yellow"/>
              </w:rPr>
              <w:t>/</w:t>
            </w:r>
            <w:r w:rsidRPr="00205EBA">
              <w:rPr>
                <w:b/>
                <w:sz w:val="32"/>
                <w:highlight w:val="yellow"/>
              </w:rPr>
              <w:t>PGT/PGR</w:t>
            </w:r>
            <w:r w:rsidRPr="00205EBA">
              <w:rPr>
                <w:b/>
                <w:sz w:val="32"/>
              </w:rPr>
              <w:t>*</w:t>
            </w:r>
          </w:p>
        </w:tc>
        <w:tc>
          <w:tcPr>
            <w:tcW w:w="2358" w:type="dxa"/>
            <w:shd w:val="clear" w:color="auto" w:fill="auto"/>
          </w:tcPr>
          <w:p w14:paraId="7DF3E59F" w14:textId="77777777" w:rsidR="002169DA" w:rsidRPr="002169DA" w:rsidRDefault="00205EBA" w:rsidP="00E8354C">
            <w:pPr>
              <w:pStyle w:val="Coverprompts"/>
              <w:spacing w:before="100"/>
              <w:jc w:val="right"/>
              <w:rPr>
                <w:b/>
              </w:rPr>
            </w:pPr>
            <w:r w:rsidRPr="00F11883">
              <w:rPr>
                <w:noProof/>
                <w:lang w:eastAsia="en-GB"/>
              </w:rPr>
              <w:drawing>
                <wp:anchor distT="0" distB="0" distL="114300" distR="114300" simplePos="0" relativeHeight="251659264" behindDoc="1" locked="0" layoutInCell="1" allowOverlap="1" wp14:anchorId="361B6FA9" wp14:editId="55977392">
                  <wp:simplePos x="0" y="0"/>
                  <wp:positionH relativeFrom="column">
                    <wp:posOffset>-129540</wp:posOffset>
                  </wp:positionH>
                  <wp:positionV relativeFrom="paragraph">
                    <wp:posOffset>40640</wp:posOffset>
                  </wp:positionV>
                  <wp:extent cx="1572768" cy="786384"/>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_Master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2768" cy="786384"/>
                          </a:xfrm>
                          <a:prstGeom prst="rect">
                            <a:avLst/>
                          </a:prstGeom>
                        </pic:spPr>
                      </pic:pic>
                    </a:graphicData>
                  </a:graphic>
                  <wp14:sizeRelH relativeFrom="page">
                    <wp14:pctWidth>0</wp14:pctWidth>
                  </wp14:sizeRelH>
                  <wp14:sizeRelV relativeFrom="page">
                    <wp14:pctHeight>0</wp14:pctHeight>
                  </wp14:sizeRelV>
                </wp:anchor>
              </w:drawing>
            </w:r>
          </w:p>
        </w:tc>
      </w:tr>
      <w:tr w:rsidR="002169DA" w:rsidRPr="00F11883" w14:paraId="7CD061D8" w14:textId="77777777" w:rsidTr="00CC6DF4">
        <w:trPr>
          <w:cantSplit/>
          <w:trHeight w:val="261"/>
        </w:trPr>
        <w:tc>
          <w:tcPr>
            <w:tcW w:w="7452" w:type="dxa"/>
            <w:shd w:val="clear" w:color="auto" w:fill="auto"/>
          </w:tcPr>
          <w:p w14:paraId="3F6E5E4D" w14:textId="77777777" w:rsidR="002169DA" w:rsidRPr="002169DA" w:rsidRDefault="00CC5ACB" w:rsidP="00EA13BF">
            <w:pPr>
              <w:pStyle w:val="Coverprompts"/>
              <w:spacing w:after="100"/>
            </w:pPr>
            <w:r>
              <w:t>Date</w:t>
            </w:r>
          </w:p>
        </w:tc>
        <w:tc>
          <w:tcPr>
            <w:tcW w:w="2358" w:type="dxa"/>
            <w:shd w:val="clear" w:color="auto" w:fill="auto"/>
          </w:tcPr>
          <w:p w14:paraId="08248A0A" w14:textId="77777777" w:rsidR="002169DA" w:rsidRDefault="002169DA" w:rsidP="00635F6B">
            <w:pPr>
              <w:pStyle w:val="Coverprompts"/>
              <w:jc w:val="right"/>
            </w:pPr>
          </w:p>
        </w:tc>
      </w:tr>
      <w:tr w:rsidR="00635F6B" w:rsidRPr="00F11883" w14:paraId="2F7E079E" w14:textId="77777777" w:rsidTr="00CC6DF4">
        <w:trPr>
          <w:cantSplit/>
          <w:trHeight w:val="261"/>
        </w:trPr>
        <w:tc>
          <w:tcPr>
            <w:tcW w:w="7452" w:type="dxa"/>
            <w:shd w:val="clear" w:color="auto" w:fill="auto"/>
          </w:tcPr>
          <w:p w14:paraId="61468EDB" w14:textId="77777777" w:rsidR="00635F6B" w:rsidRDefault="00CC5ACB" w:rsidP="00635F6B">
            <w:pPr>
              <w:pStyle w:val="Coverprompts"/>
            </w:pPr>
            <w:r>
              <w:t>Time</w:t>
            </w:r>
          </w:p>
        </w:tc>
        <w:tc>
          <w:tcPr>
            <w:tcW w:w="2358" w:type="dxa"/>
            <w:shd w:val="clear" w:color="auto" w:fill="auto"/>
          </w:tcPr>
          <w:p w14:paraId="6AE35D45" w14:textId="77777777" w:rsidR="00635F6B" w:rsidRDefault="00635F6B" w:rsidP="00635F6B">
            <w:pPr>
              <w:pStyle w:val="Coverprompts"/>
              <w:jc w:val="right"/>
            </w:pPr>
          </w:p>
        </w:tc>
      </w:tr>
      <w:tr w:rsidR="00635F6B" w:rsidRPr="00F11883" w14:paraId="41328605" w14:textId="77777777" w:rsidTr="00CC6DF4">
        <w:trPr>
          <w:cantSplit/>
          <w:trHeight w:val="261"/>
        </w:trPr>
        <w:tc>
          <w:tcPr>
            <w:tcW w:w="7452" w:type="dxa"/>
            <w:shd w:val="clear" w:color="auto" w:fill="auto"/>
          </w:tcPr>
          <w:p w14:paraId="10F71371" w14:textId="77777777" w:rsidR="00635F6B" w:rsidRDefault="00CC5ACB" w:rsidP="00635F6B">
            <w:pPr>
              <w:pStyle w:val="Coverprompts"/>
            </w:pPr>
            <w:r>
              <w:t>Location</w:t>
            </w:r>
          </w:p>
        </w:tc>
        <w:tc>
          <w:tcPr>
            <w:tcW w:w="2358" w:type="dxa"/>
            <w:shd w:val="clear" w:color="auto" w:fill="auto"/>
          </w:tcPr>
          <w:p w14:paraId="71B17DC3" w14:textId="77777777" w:rsidR="00635F6B" w:rsidRDefault="00635F6B" w:rsidP="00635F6B">
            <w:pPr>
              <w:pStyle w:val="Coverprompts"/>
              <w:jc w:val="right"/>
            </w:pPr>
          </w:p>
        </w:tc>
      </w:tr>
      <w:tr w:rsidR="00E8354C" w:rsidRPr="00F11883" w14:paraId="5A9D3BDF" w14:textId="77777777" w:rsidTr="00CC6DF4">
        <w:trPr>
          <w:cantSplit/>
          <w:trHeight w:val="459"/>
        </w:trPr>
        <w:tc>
          <w:tcPr>
            <w:tcW w:w="7452" w:type="dxa"/>
          </w:tcPr>
          <w:p w14:paraId="4A4C421C" w14:textId="77777777" w:rsidR="00E8354C" w:rsidRDefault="00E8354C" w:rsidP="00635F6B">
            <w:pPr>
              <w:pStyle w:val="Coverprompts"/>
            </w:pPr>
          </w:p>
        </w:tc>
        <w:tc>
          <w:tcPr>
            <w:tcW w:w="2358" w:type="dxa"/>
          </w:tcPr>
          <w:p w14:paraId="6A911345" w14:textId="77777777" w:rsidR="00E8354C" w:rsidRDefault="00E8354C" w:rsidP="00635F6B">
            <w:pPr>
              <w:pStyle w:val="Coverprompts"/>
              <w:jc w:val="right"/>
              <w:rPr>
                <w:b/>
              </w:rPr>
            </w:pPr>
          </w:p>
        </w:tc>
      </w:tr>
      <w:tr w:rsidR="00635F6B" w:rsidRPr="00F11883" w14:paraId="17F1258D" w14:textId="77777777" w:rsidTr="00CC6DF4">
        <w:trPr>
          <w:cantSplit/>
          <w:trHeight w:val="261"/>
        </w:trPr>
        <w:tc>
          <w:tcPr>
            <w:tcW w:w="9810" w:type="dxa"/>
            <w:gridSpan w:val="2"/>
            <w:shd w:val="clear" w:color="auto" w:fill="F4B083" w:themeFill="accent2" w:themeFillTint="99"/>
          </w:tcPr>
          <w:p w14:paraId="5D0EB2E0" w14:textId="77777777" w:rsidR="00635F6B" w:rsidRDefault="00635F6B" w:rsidP="00635F6B">
            <w:pPr>
              <w:pStyle w:val="Coverprompts"/>
              <w:spacing w:before="140" w:after="140"/>
              <w:rPr>
                <w:b/>
              </w:rPr>
            </w:pPr>
            <w:r>
              <w:rPr>
                <w:b/>
                <w:sz w:val="36"/>
              </w:rPr>
              <w:t>Agenda</w:t>
            </w:r>
          </w:p>
        </w:tc>
      </w:tr>
    </w:tbl>
    <w:p w14:paraId="193A5476" w14:textId="77777777" w:rsidR="00635F6B" w:rsidRDefault="00635F6B">
      <w:pPr>
        <w:jc w:val="left"/>
      </w:pPr>
    </w:p>
    <w:p w14:paraId="6DC6FC38" w14:textId="77777777" w:rsidR="00635F6B" w:rsidRDefault="00635F6B">
      <w:pPr>
        <w:jc w:val="left"/>
      </w:pPr>
    </w:p>
    <w:p w14:paraId="05C6E9E2" w14:textId="77777777" w:rsidR="00635F6B" w:rsidRPr="00044318" w:rsidRDefault="00635F6B" w:rsidP="00635F6B">
      <w:pPr>
        <w:ind w:left="90"/>
        <w:jc w:val="left"/>
        <w:rPr>
          <w:b/>
          <w:szCs w:val="21"/>
        </w:rPr>
      </w:pPr>
      <w:r w:rsidRPr="00044318">
        <w:rPr>
          <w:b/>
          <w:szCs w:val="21"/>
        </w:rPr>
        <w:t>Procedural</w:t>
      </w:r>
    </w:p>
    <w:p w14:paraId="3B072831" w14:textId="77777777" w:rsidR="00635F6B" w:rsidRPr="00044318" w:rsidRDefault="00635F6B" w:rsidP="00635F6B">
      <w:pPr>
        <w:ind w:left="90"/>
        <w:jc w:val="left"/>
        <w:rPr>
          <w:b/>
          <w:szCs w:val="21"/>
        </w:rPr>
      </w:pPr>
    </w:p>
    <w:tbl>
      <w:tblPr>
        <w:tblW w:w="9628" w:type="dxa"/>
        <w:tblInd w:w="108" w:type="dxa"/>
        <w:tblCellMar>
          <w:top w:w="58" w:type="dxa"/>
          <w:left w:w="115" w:type="dxa"/>
          <w:bottom w:w="58" w:type="dxa"/>
          <w:right w:w="115" w:type="dxa"/>
        </w:tblCellMar>
        <w:tblLook w:val="01E0" w:firstRow="1" w:lastRow="1" w:firstColumn="1" w:lastColumn="1" w:noHBand="0" w:noVBand="0"/>
      </w:tblPr>
      <w:tblGrid>
        <w:gridCol w:w="600"/>
        <w:gridCol w:w="6669"/>
        <w:gridCol w:w="953"/>
        <w:gridCol w:w="1406"/>
      </w:tblGrid>
      <w:tr w:rsidR="00635F6B" w:rsidRPr="00044318" w14:paraId="2F03FDFC" w14:textId="77777777" w:rsidTr="001A75C1">
        <w:trPr>
          <w:cantSplit/>
        </w:trPr>
        <w:tc>
          <w:tcPr>
            <w:tcW w:w="600" w:type="dxa"/>
            <w:tcMar>
              <w:top w:w="58" w:type="dxa"/>
              <w:bottom w:w="58" w:type="dxa"/>
            </w:tcMar>
          </w:tcPr>
          <w:p w14:paraId="1C9DB645" w14:textId="77777777" w:rsidR="00635F6B" w:rsidRPr="00044318" w:rsidRDefault="00635F6B" w:rsidP="001A75C1">
            <w:pPr>
              <w:pStyle w:val="Coverprompts"/>
              <w:numPr>
                <w:ilvl w:val="0"/>
                <w:numId w:val="3"/>
              </w:numPr>
              <w:ind w:left="408" w:hanging="265"/>
              <w:rPr>
                <w:szCs w:val="21"/>
              </w:rPr>
            </w:pPr>
          </w:p>
        </w:tc>
        <w:tc>
          <w:tcPr>
            <w:tcW w:w="6669" w:type="dxa"/>
            <w:tcMar>
              <w:top w:w="58" w:type="dxa"/>
              <w:bottom w:w="58" w:type="dxa"/>
            </w:tcMar>
          </w:tcPr>
          <w:p w14:paraId="69664011" w14:textId="77777777" w:rsidR="00635F6B" w:rsidRPr="00044318" w:rsidRDefault="0038415E" w:rsidP="001A75C1">
            <w:pPr>
              <w:pStyle w:val="Coverprompts"/>
              <w:rPr>
                <w:b/>
                <w:szCs w:val="21"/>
              </w:rPr>
            </w:pPr>
            <w:r>
              <w:rPr>
                <w:b/>
                <w:szCs w:val="21"/>
              </w:rPr>
              <w:t xml:space="preserve">Welcome </w:t>
            </w:r>
            <w:r w:rsidR="005C36E1">
              <w:rPr>
                <w:b/>
                <w:szCs w:val="21"/>
              </w:rPr>
              <w:t>and Apologies</w:t>
            </w:r>
          </w:p>
        </w:tc>
        <w:tc>
          <w:tcPr>
            <w:tcW w:w="953" w:type="dxa"/>
          </w:tcPr>
          <w:p w14:paraId="12B4C590" w14:textId="77777777" w:rsidR="00635F6B" w:rsidRPr="00044318" w:rsidRDefault="00635F6B" w:rsidP="00635F6B">
            <w:pPr>
              <w:pStyle w:val="Coverprompts"/>
              <w:jc w:val="right"/>
              <w:rPr>
                <w:szCs w:val="21"/>
              </w:rPr>
            </w:pPr>
          </w:p>
        </w:tc>
        <w:tc>
          <w:tcPr>
            <w:tcW w:w="1406" w:type="dxa"/>
          </w:tcPr>
          <w:p w14:paraId="3C0BE2AE" w14:textId="77777777" w:rsidR="00635F6B" w:rsidRPr="00044318" w:rsidRDefault="00635F6B" w:rsidP="00635F6B">
            <w:pPr>
              <w:pStyle w:val="Coverprompts"/>
              <w:jc w:val="right"/>
              <w:rPr>
                <w:szCs w:val="21"/>
              </w:rPr>
            </w:pPr>
          </w:p>
        </w:tc>
      </w:tr>
      <w:tr w:rsidR="001A75C1" w:rsidRPr="00044318" w14:paraId="38C4685C" w14:textId="77777777" w:rsidTr="001A75C1">
        <w:trPr>
          <w:cantSplit/>
        </w:trPr>
        <w:tc>
          <w:tcPr>
            <w:tcW w:w="600" w:type="dxa"/>
            <w:tcMar>
              <w:top w:w="58" w:type="dxa"/>
              <w:bottom w:w="58" w:type="dxa"/>
            </w:tcMar>
          </w:tcPr>
          <w:p w14:paraId="47337F0B" w14:textId="77777777" w:rsidR="001A75C1" w:rsidRPr="001A75C1" w:rsidRDefault="001A75C1" w:rsidP="00BC5B23">
            <w:pPr>
              <w:pStyle w:val="Coverprompts"/>
              <w:jc w:val="right"/>
              <w:rPr>
                <w:szCs w:val="21"/>
              </w:rPr>
            </w:pPr>
            <w:r w:rsidRPr="001A75C1">
              <w:rPr>
                <w:szCs w:val="21"/>
              </w:rPr>
              <w:t>1.1</w:t>
            </w:r>
          </w:p>
        </w:tc>
        <w:tc>
          <w:tcPr>
            <w:tcW w:w="6669" w:type="dxa"/>
            <w:tcMar>
              <w:top w:w="58" w:type="dxa"/>
              <w:bottom w:w="58" w:type="dxa"/>
            </w:tcMar>
          </w:tcPr>
          <w:p w14:paraId="1D9DA250" w14:textId="77777777" w:rsidR="001A75C1" w:rsidRDefault="00C852B3" w:rsidP="00C852B3">
            <w:pPr>
              <w:pStyle w:val="Coverprompts"/>
              <w:rPr>
                <w:b/>
                <w:szCs w:val="21"/>
              </w:rPr>
            </w:pPr>
            <w:r>
              <w:rPr>
                <w:szCs w:val="21"/>
              </w:rPr>
              <w:t xml:space="preserve">The Chair </w:t>
            </w:r>
            <w:r w:rsidR="001A75C1" w:rsidRPr="00840A9D">
              <w:rPr>
                <w:szCs w:val="21"/>
              </w:rPr>
              <w:t xml:space="preserve">TO WELCOME all members to the </w:t>
            </w:r>
            <w:r w:rsidR="001A75C1">
              <w:rPr>
                <w:szCs w:val="21"/>
              </w:rPr>
              <w:t>committee meeting</w:t>
            </w:r>
            <w:r w:rsidR="001A75C1" w:rsidRPr="00840A9D">
              <w:rPr>
                <w:szCs w:val="21"/>
              </w:rPr>
              <w:t>.</w:t>
            </w:r>
          </w:p>
        </w:tc>
        <w:tc>
          <w:tcPr>
            <w:tcW w:w="953" w:type="dxa"/>
            <w:tcBorders>
              <w:left w:val="nil"/>
            </w:tcBorders>
          </w:tcPr>
          <w:p w14:paraId="43689E52" w14:textId="77777777" w:rsidR="001A75C1" w:rsidRPr="00044318" w:rsidRDefault="001A75C1" w:rsidP="00635F6B">
            <w:pPr>
              <w:pStyle w:val="Coverprompts"/>
              <w:jc w:val="right"/>
              <w:rPr>
                <w:szCs w:val="21"/>
              </w:rPr>
            </w:pPr>
          </w:p>
        </w:tc>
        <w:tc>
          <w:tcPr>
            <w:tcW w:w="1406" w:type="dxa"/>
          </w:tcPr>
          <w:p w14:paraId="1F8E7FAA" w14:textId="77777777" w:rsidR="001A75C1" w:rsidRPr="00044318" w:rsidRDefault="001A75C1" w:rsidP="00635F6B">
            <w:pPr>
              <w:pStyle w:val="Coverprompts"/>
              <w:jc w:val="right"/>
              <w:rPr>
                <w:szCs w:val="21"/>
              </w:rPr>
            </w:pPr>
          </w:p>
        </w:tc>
      </w:tr>
      <w:tr w:rsidR="001A75C1" w:rsidRPr="00044318" w14:paraId="6B6E746C" w14:textId="77777777" w:rsidTr="001A75C1">
        <w:trPr>
          <w:cantSplit/>
        </w:trPr>
        <w:tc>
          <w:tcPr>
            <w:tcW w:w="600" w:type="dxa"/>
            <w:tcMar>
              <w:top w:w="58" w:type="dxa"/>
              <w:bottom w:w="58" w:type="dxa"/>
            </w:tcMar>
          </w:tcPr>
          <w:p w14:paraId="61E475D3" w14:textId="77777777" w:rsidR="001A75C1" w:rsidRPr="001A75C1" w:rsidRDefault="001A75C1" w:rsidP="00BC5B23">
            <w:pPr>
              <w:pStyle w:val="Coverprompts"/>
              <w:jc w:val="right"/>
              <w:rPr>
                <w:szCs w:val="21"/>
              </w:rPr>
            </w:pPr>
            <w:r w:rsidRPr="001A75C1">
              <w:rPr>
                <w:szCs w:val="21"/>
              </w:rPr>
              <w:t>1.2</w:t>
            </w:r>
          </w:p>
        </w:tc>
        <w:tc>
          <w:tcPr>
            <w:tcW w:w="6669" w:type="dxa"/>
            <w:tcMar>
              <w:top w:w="58" w:type="dxa"/>
              <w:bottom w:w="58" w:type="dxa"/>
            </w:tcMar>
          </w:tcPr>
          <w:p w14:paraId="148908C8" w14:textId="77777777" w:rsidR="001A75C1" w:rsidRDefault="001A75C1" w:rsidP="0038415E">
            <w:pPr>
              <w:pStyle w:val="Coverprompts"/>
              <w:rPr>
                <w:b/>
                <w:szCs w:val="21"/>
              </w:rPr>
            </w:pPr>
            <w:r w:rsidRPr="00F228B4">
              <w:rPr>
                <w:szCs w:val="21"/>
              </w:rPr>
              <w:t>RECEIVE AND NOTE the College Terms of Reference for Staff-Student Committees [</w:t>
            </w:r>
            <w:r w:rsidRPr="00F228B4">
              <w:rPr>
                <w:szCs w:val="21"/>
                <w:u w:val="single"/>
              </w:rPr>
              <w:t>only</w:t>
            </w:r>
            <w:r w:rsidRPr="00F228B4">
              <w:rPr>
                <w:szCs w:val="21"/>
              </w:rPr>
              <w:t xml:space="preserve"> include this item if it is the first meeting of the academic year].*</w:t>
            </w:r>
          </w:p>
        </w:tc>
        <w:tc>
          <w:tcPr>
            <w:tcW w:w="953" w:type="dxa"/>
            <w:tcBorders>
              <w:left w:val="nil"/>
            </w:tcBorders>
          </w:tcPr>
          <w:p w14:paraId="68228E10" w14:textId="77777777" w:rsidR="001A75C1" w:rsidRPr="00044318" w:rsidRDefault="001A75C1" w:rsidP="00635F6B">
            <w:pPr>
              <w:pStyle w:val="Coverprompts"/>
              <w:jc w:val="right"/>
              <w:rPr>
                <w:szCs w:val="21"/>
              </w:rPr>
            </w:pPr>
          </w:p>
        </w:tc>
        <w:tc>
          <w:tcPr>
            <w:tcW w:w="1406" w:type="dxa"/>
          </w:tcPr>
          <w:p w14:paraId="10B0D881" w14:textId="77777777" w:rsidR="001A75C1" w:rsidRPr="00044318" w:rsidRDefault="001A75C1" w:rsidP="00635F6B">
            <w:pPr>
              <w:pStyle w:val="Coverprompts"/>
              <w:jc w:val="right"/>
              <w:rPr>
                <w:szCs w:val="21"/>
              </w:rPr>
            </w:pPr>
          </w:p>
        </w:tc>
      </w:tr>
      <w:tr w:rsidR="00635F6B" w:rsidRPr="00044318" w14:paraId="56D36BA0" w14:textId="77777777" w:rsidTr="001A75C1">
        <w:trPr>
          <w:cantSplit/>
        </w:trPr>
        <w:tc>
          <w:tcPr>
            <w:tcW w:w="600" w:type="dxa"/>
            <w:tcMar>
              <w:top w:w="58" w:type="dxa"/>
              <w:bottom w:w="58" w:type="dxa"/>
            </w:tcMar>
          </w:tcPr>
          <w:p w14:paraId="07754FD8" w14:textId="77777777" w:rsidR="00635F6B" w:rsidRPr="00044318" w:rsidRDefault="006341E3" w:rsidP="00BC5B23">
            <w:pPr>
              <w:pStyle w:val="Coverprompts"/>
              <w:jc w:val="right"/>
              <w:rPr>
                <w:szCs w:val="21"/>
              </w:rPr>
            </w:pPr>
            <w:r>
              <w:rPr>
                <w:szCs w:val="21"/>
              </w:rPr>
              <w:t>1.3</w:t>
            </w:r>
          </w:p>
        </w:tc>
        <w:tc>
          <w:tcPr>
            <w:tcW w:w="6669" w:type="dxa"/>
            <w:tcMar>
              <w:top w:w="58" w:type="dxa"/>
              <w:bottom w:w="58" w:type="dxa"/>
            </w:tcMar>
          </w:tcPr>
          <w:p w14:paraId="3A84C7A4" w14:textId="77777777" w:rsidR="00635F6B" w:rsidRPr="001A75C1" w:rsidRDefault="001A75C1" w:rsidP="001A75C1">
            <w:pPr>
              <w:pStyle w:val="Coverprompts"/>
              <w:rPr>
                <w:szCs w:val="21"/>
              </w:rPr>
            </w:pPr>
            <w:r w:rsidRPr="001A75C1">
              <w:rPr>
                <w:szCs w:val="21"/>
              </w:rPr>
              <w:t>To NOTE any apologies</w:t>
            </w:r>
          </w:p>
        </w:tc>
        <w:tc>
          <w:tcPr>
            <w:tcW w:w="953" w:type="dxa"/>
          </w:tcPr>
          <w:p w14:paraId="12EBC4EF" w14:textId="77777777" w:rsidR="00635F6B" w:rsidRPr="00044318" w:rsidRDefault="00635F6B" w:rsidP="00635F6B">
            <w:pPr>
              <w:pStyle w:val="Coverprompts"/>
              <w:jc w:val="right"/>
              <w:rPr>
                <w:szCs w:val="21"/>
              </w:rPr>
            </w:pPr>
          </w:p>
        </w:tc>
        <w:tc>
          <w:tcPr>
            <w:tcW w:w="1406" w:type="dxa"/>
          </w:tcPr>
          <w:p w14:paraId="79EEBCF1" w14:textId="77777777" w:rsidR="00635F6B" w:rsidRPr="00044318" w:rsidRDefault="00635F6B" w:rsidP="00635F6B">
            <w:pPr>
              <w:pStyle w:val="Coverprompts"/>
              <w:jc w:val="right"/>
              <w:rPr>
                <w:szCs w:val="21"/>
              </w:rPr>
            </w:pPr>
          </w:p>
        </w:tc>
      </w:tr>
      <w:tr w:rsidR="001A75C1" w:rsidRPr="00044318" w14:paraId="2EB0EFF5" w14:textId="77777777" w:rsidTr="001A75C1">
        <w:trPr>
          <w:cantSplit/>
        </w:trPr>
        <w:tc>
          <w:tcPr>
            <w:tcW w:w="600" w:type="dxa"/>
            <w:tcMar>
              <w:top w:w="58" w:type="dxa"/>
              <w:bottom w:w="58" w:type="dxa"/>
            </w:tcMar>
          </w:tcPr>
          <w:p w14:paraId="07D4BF8E" w14:textId="77777777" w:rsidR="001A75C1" w:rsidRPr="00044318" w:rsidRDefault="001A75C1" w:rsidP="00CC5ACB">
            <w:pPr>
              <w:pStyle w:val="Coverprompts"/>
              <w:numPr>
                <w:ilvl w:val="0"/>
                <w:numId w:val="3"/>
              </w:numPr>
              <w:ind w:left="408" w:hanging="265"/>
              <w:jc w:val="both"/>
              <w:rPr>
                <w:szCs w:val="21"/>
              </w:rPr>
            </w:pPr>
          </w:p>
        </w:tc>
        <w:tc>
          <w:tcPr>
            <w:tcW w:w="6669" w:type="dxa"/>
            <w:tcMar>
              <w:top w:w="58" w:type="dxa"/>
              <w:bottom w:w="58" w:type="dxa"/>
            </w:tcMar>
          </w:tcPr>
          <w:p w14:paraId="07C569AE" w14:textId="77777777" w:rsidR="001A75C1" w:rsidRPr="001A75C1" w:rsidRDefault="001A75C1" w:rsidP="001A75C1">
            <w:pPr>
              <w:pStyle w:val="Coverprompts"/>
              <w:rPr>
                <w:b/>
                <w:szCs w:val="21"/>
              </w:rPr>
            </w:pPr>
            <w:r w:rsidRPr="001A75C1">
              <w:rPr>
                <w:b/>
                <w:szCs w:val="21"/>
              </w:rPr>
              <w:t>Minutes of the previous meeting</w:t>
            </w:r>
          </w:p>
          <w:p w14:paraId="3B73E970" w14:textId="77777777" w:rsidR="001A75C1" w:rsidRPr="001A75C1" w:rsidRDefault="001A75C1" w:rsidP="001A75C1">
            <w:pPr>
              <w:pStyle w:val="Coverprompts"/>
              <w:rPr>
                <w:szCs w:val="21"/>
              </w:rPr>
            </w:pPr>
            <w:r>
              <w:rPr>
                <w:szCs w:val="21"/>
              </w:rPr>
              <w:t>To</w:t>
            </w:r>
            <w:r w:rsidRPr="001A75C1">
              <w:rPr>
                <w:szCs w:val="21"/>
              </w:rPr>
              <w:t xml:space="preserve"> RECEIVE AND APPROVE the minutes of the previous meeting held on XXXXXXXX</w:t>
            </w:r>
          </w:p>
        </w:tc>
        <w:tc>
          <w:tcPr>
            <w:tcW w:w="953" w:type="dxa"/>
          </w:tcPr>
          <w:p w14:paraId="68CF547D" w14:textId="77777777" w:rsidR="001A75C1" w:rsidRPr="00044318" w:rsidRDefault="001A75C1" w:rsidP="00635F6B">
            <w:pPr>
              <w:pStyle w:val="Coverprompts"/>
              <w:jc w:val="right"/>
              <w:rPr>
                <w:szCs w:val="21"/>
              </w:rPr>
            </w:pPr>
          </w:p>
        </w:tc>
        <w:tc>
          <w:tcPr>
            <w:tcW w:w="1406" w:type="dxa"/>
          </w:tcPr>
          <w:p w14:paraId="74E92157" w14:textId="77777777" w:rsidR="001A75C1" w:rsidRPr="00044318" w:rsidRDefault="001A75C1" w:rsidP="00635F6B">
            <w:pPr>
              <w:pStyle w:val="Coverprompts"/>
              <w:jc w:val="right"/>
              <w:rPr>
                <w:szCs w:val="21"/>
              </w:rPr>
            </w:pPr>
          </w:p>
        </w:tc>
      </w:tr>
      <w:tr w:rsidR="00635F6B" w:rsidRPr="00044318" w14:paraId="6989E30D" w14:textId="77777777" w:rsidTr="00CC5ACB">
        <w:trPr>
          <w:cantSplit/>
        </w:trPr>
        <w:tc>
          <w:tcPr>
            <w:tcW w:w="600" w:type="dxa"/>
            <w:tcMar>
              <w:top w:w="58" w:type="dxa"/>
              <w:bottom w:w="58" w:type="dxa"/>
            </w:tcMar>
          </w:tcPr>
          <w:p w14:paraId="54F24C77" w14:textId="77777777" w:rsidR="00635F6B" w:rsidRPr="00044318" w:rsidRDefault="00635F6B" w:rsidP="00CC5ACB">
            <w:pPr>
              <w:pStyle w:val="Coverprompts"/>
              <w:numPr>
                <w:ilvl w:val="0"/>
                <w:numId w:val="3"/>
              </w:numPr>
              <w:ind w:left="408" w:hanging="265"/>
              <w:jc w:val="both"/>
              <w:rPr>
                <w:szCs w:val="21"/>
              </w:rPr>
            </w:pPr>
          </w:p>
        </w:tc>
        <w:tc>
          <w:tcPr>
            <w:tcW w:w="6669" w:type="dxa"/>
            <w:tcMar>
              <w:top w:w="58" w:type="dxa"/>
              <w:bottom w:w="58" w:type="dxa"/>
            </w:tcMar>
          </w:tcPr>
          <w:p w14:paraId="6E6C4F7D" w14:textId="77777777" w:rsidR="00EA13BF" w:rsidRDefault="00635F6B" w:rsidP="001A75C1">
            <w:pPr>
              <w:pStyle w:val="Coverprompts"/>
              <w:rPr>
                <w:b/>
                <w:szCs w:val="21"/>
              </w:rPr>
            </w:pPr>
            <w:r w:rsidRPr="00044318">
              <w:rPr>
                <w:b/>
                <w:szCs w:val="21"/>
              </w:rPr>
              <w:t>Matters arising</w:t>
            </w:r>
            <w:r w:rsidR="001A75C1">
              <w:rPr>
                <w:b/>
                <w:szCs w:val="21"/>
              </w:rPr>
              <w:t xml:space="preserve"> from the previous minutes </w:t>
            </w:r>
          </w:p>
          <w:p w14:paraId="4C325B95" w14:textId="77777777" w:rsidR="001A75C1" w:rsidRPr="00044318" w:rsidRDefault="001A75C1" w:rsidP="001A75C1">
            <w:pPr>
              <w:pStyle w:val="Coverprompts"/>
              <w:rPr>
                <w:b/>
                <w:szCs w:val="21"/>
              </w:rPr>
            </w:pPr>
            <w:r w:rsidRPr="00E41DB5">
              <w:rPr>
                <w:szCs w:val="21"/>
              </w:rPr>
              <w:t>TO NOTE</w:t>
            </w:r>
            <w:r w:rsidRPr="00E41DB5">
              <w:rPr>
                <w:b/>
                <w:bCs/>
                <w:szCs w:val="21"/>
              </w:rPr>
              <w:t xml:space="preserve"> </w:t>
            </w:r>
            <w:r w:rsidRPr="00E41DB5">
              <w:rPr>
                <w:szCs w:val="21"/>
              </w:rPr>
              <w:t>any matters arising not covered elsewhere on the Agenda.</w:t>
            </w:r>
          </w:p>
        </w:tc>
        <w:tc>
          <w:tcPr>
            <w:tcW w:w="953" w:type="dxa"/>
          </w:tcPr>
          <w:p w14:paraId="42F02FA1" w14:textId="77777777" w:rsidR="00635F6B" w:rsidRPr="00044318" w:rsidRDefault="00635F6B" w:rsidP="00635F6B">
            <w:pPr>
              <w:pStyle w:val="Coverprompts"/>
              <w:jc w:val="right"/>
              <w:rPr>
                <w:szCs w:val="21"/>
              </w:rPr>
            </w:pPr>
          </w:p>
        </w:tc>
        <w:tc>
          <w:tcPr>
            <w:tcW w:w="1406" w:type="dxa"/>
          </w:tcPr>
          <w:p w14:paraId="13601ECA" w14:textId="77777777" w:rsidR="00635F6B" w:rsidRPr="00044318" w:rsidRDefault="00635F6B" w:rsidP="00635F6B">
            <w:pPr>
              <w:pStyle w:val="Coverprompts"/>
              <w:jc w:val="right"/>
              <w:rPr>
                <w:szCs w:val="21"/>
              </w:rPr>
            </w:pPr>
          </w:p>
        </w:tc>
      </w:tr>
      <w:tr w:rsidR="00EA13BF" w:rsidRPr="00044318" w14:paraId="7D8F796F" w14:textId="77777777" w:rsidTr="00CC5ACB">
        <w:trPr>
          <w:cantSplit/>
        </w:trPr>
        <w:tc>
          <w:tcPr>
            <w:tcW w:w="600" w:type="dxa"/>
            <w:tcBorders>
              <w:bottom w:val="single" w:sz="4" w:space="0" w:color="auto"/>
            </w:tcBorders>
            <w:tcMar>
              <w:top w:w="58" w:type="dxa"/>
              <w:bottom w:w="58" w:type="dxa"/>
            </w:tcMar>
          </w:tcPr>
          <w:p w14:paraId="69D86859" w14:textId="77777777" w:rsidR="00EA13BF" w:rsidRPr="00044318" w:rsidRDefault="00EA13BF" w:rsidP="00635F6B">
            <w:pPr>
              <w:pStyle w:val="Coverprompts"/>
              <w:jc w:val="both"/>
              <w:rPr>
                <w:szCs w:val="21"/>
              </w:rPr>
            </w:pPr>
          </w:p>
        </w:tc>
        <w:tc>
          <w:tcPr>
            <w:tcW w:w="6669" w:type="dxa"/>
            <w:tcBorders>
              <w:bottom w:val="single" w:sz="4" w:space="0" w:color="auto"/>
            </w:tcBorders>
            <w:tcMar>
              <w:top w:w="58" w:type="dxa"/>
              <w:bottom w:w="58" w:type="dxa"/>
            </w:tcMar>
          </w:tcPr>
          <w:p w14:paraId="2E281D7D" w14:textId="77777777" w:rsidR="00EA13BF" w:rsidRPr="00044318" w:rsidRDefault="00EA13BF" w:rsidP="0038415E">
            <w:pPr>
              <w:pStyle w:val="Coverprompts"/>
              <w:rPr>
                <w:b/>
                <w:szCs w:val="21"/>
              </w:rPr>
            </w:pPr>
          </w:p>
        </w:tc>
        <w:tc>
          <w:tcPr>
            <w:tcW w:w="953" w:type="dxa"/>
            <w:tcBorders>
              <w:bottom w:val="single" w:sz="4" w:space="0" w:color="auto"/>
            </w:tcBorders>
          </w:tcPr>
          <w:p w14:paraId="54000140" w14:textId="77777777" w:rsidR="00EA13BF" w:rsidRPr="00044318" w:rsidRDefault="00EA13BF" w:rsidP="00635F6B">
            <w:pPr>
              <w:pStyle w:val="Coverprompts"/>
              <w:jc w:val="right"/>
              <w:rPr>
                <w:szCs w:val="21"/>
              </w:rPr>
            </w:pPr>
          </w:p>
        </w:tc>
        <w:tc>
          <w:tcPr>
            <w:tcW w:w="1406" w:type="dxa"/>
            <w:tcBorders>
              <w:bottom w:val="single" w:sz="4" w:space="0" w:color="auto"/>
            </w:tcBorders>
          </w:tcPr>
          <w:p w14:paraId="1F3CE0F9" w14:textId="77777777" w:rsidR="00EA13BF" w:rsidRPr="00044318" w:rsidRDefault="00EA13BF" w:rsidP="00635F6B">
            <w:pPr>
              <w:pStyle w:val="Coverprompts"/>
              <w:jc w:val="right"/>
              <w:rPr>
                <w:szCs w:val="21"/>
              </w:rPr>
            </w:pPr>
          </w:p>
        </w:tc>
      </w:tr>
    </w:tbl>
    <w:p w14:paraId="04329462" w14:textId="77777777" w:rsidR="00AE7FB3" w:rsidRPr="00044318" w:rsidRDefault="00AE7FB3" w:rsidP="00635F6B">
      <w:pPr>
        <w:jc w:val="left"/>
        <w:rPr>
          <w:szCs w:val="21"/>
        </w:rPr>
      </w:pPr>
    </w:p>
    <w:p w14:paraId="23732D39" w14:textId="77777777" w:rsidR="00635F6B" w:rsidRPr="00044318" w:rsidRDefault="003F5C32" w:rsidP="00635F6B">
      <w:pPr>
        <w:ind w:left="90"/>
        <w:jc w:val="left"/>
        <w:rPr>
          <w:b/>
          <w:szCs w:val="21"/>
        </w:rPr>
      </w:pPr>
      <w:r>
        <w:rPr>
          <w:b/>
          <w:szCs w:val="21"/>
        </w:rPr>
        <w:t xml:space="preserve">Items for Consideration </w:t>
      </w:r>
    </w:p>
    <w:p w14:paraId="149AB156" w14:textId="77777777" w:rsidR="00635F6B" w:rsidRPr="00044318" w:rsidRDefault="00635F6B" w:rsidP="00635F6B">
      <w:pPr>
        <w:ind w:left="90"/>
        <w:jc w:val="left"/>
        <w:rPr>
          <w:b/>
          <w:szCs w:val="21"/>
        </w:rPr>
      </w:pPr>
    </w:p>
    <w:tbl>
      <w:tblPr>
        <w:tblW w:w="9628" w:type="dxa"/>
        <w:tblInd w:w="108" w:type="dxa"/>
        <w:tblCellMar>
          <w:top w:w="58" w:type="dxa"/>
          <w:left w:w="115" w:type="dxa"/>
          <w:bottom w:w="58" w:type="dxa"/>
          <w:right w:w="115" w:type="dxa"/>
        </w:tblCellMar>
        <w:tblLook w:val="01E0" w:firstRow="1" w:lastRow="1" w:firstColumn="1" w:lastColumn="1" w:noHBand="0" w:noVBand="0"/>
      </w:tblPr>
      <w:tblGrid>
        <w:gridCol w:w="600"/>
        <w:gridCol w:w="6669"/>
        <w:gridCol w:w="953"/>
        <w:gridCol w:w="1406"/>
      </w:tblGrid>
      <w:tr w:rsidR="00CC5ACB" w:rsidRPr="00044318" w14:paraId="5BDBA5DD" w14:textId="77777777" w:rsidTr="001A75C1">
        <w:trPr>
          <w:cantSplit/>
          <w:trHeight w:val="219"/>
        </w:trPr>
        <w:tc>
          <w:tcPr>
            <w:tcW w:w="600" w:type="dxa"/>
            <w:tcMar>
              <w:top w:w="58" w:type="dxa"/>
              <w:bottom w:w="58" w:type="dxa"/>
            </w:tcMar>
          </w:tcPr>
          <w:p w14:paraId="0D91EA9D" w14:textId="77777777" w:rsidR="00CC5ACB" w:rsidRPr="00044318" w:rsidRDefault="00CC5ACB" w:rsidP="00CC5ACB">
            <w:pPr>
              <w:pStyle w:val="Coverprompts"/>
              <w:numPr>
                <w:ilvl w:val="0"/>
                <w:numId w:val="3"/>
              </w:numPr>
              <w:ind w:left="408" w:hanging="265"/>
              <w:jc w:val="both"/>
              <w:rPr>
                <w:szCs w:val="21"/>
              </w:rPr>
            </w:pPr>
          </w:p>
        </w:tc>
        <w:tc>
          <w:tcPr>
            <w:tcW w:w="6669" w:type="dxa"/>
            <w:tcMar>
              <w:top w:w="58" w:type="dxa"/>
              <w:bottom w:w="58" w:type="dxa"/>
            </w:tcMar>
          </w:tcPr>
          <w:p w14:paraId="31E24F9E" w14:textId="77777777" w:rsidR="00CC5ACB" w:rsidRPr="00044318" w:rsidRDefault="001A75C1" w:rsidP="001A75C1">
            <w:pPr>
              <w:pStyle w:val="Coverprompts"/>
              <w:rPr>
                <w:szCs w:val="21"/>
              </w:rPr>
            </w:pPr>
            <w:r>
              <w:rPr>
                <w:b/>
                <w:szCs w:val="21"/>
              </w:rPr>
              <w:t>U</w:t>
            </w:r>
            <w:r w:rsidRPr="00B26D90">
              <w:rPr>
                <w:b/>
                <w:szCs w:val="21"/>
              </w:rPr>
              <w:t>pdate on action plan and communication with students</w:t>
            </w:r>
            <w:r>
              <w:rPr>
                <w:b/>
                <w:szCs w:val="21"/>
              </w:rPr>
              <w:t xml:space="preserve"> </w:t>
            </w:r>
          </w:p>
        </w:tc>
        <w:tc>
          <w:tcPr>
            <w:tcW w:w="953" w:type="dxa"/>
            <w:tcBorders>
              <w:left w:val="nil"/>
            </w:tcBorders>
          </w:tcPr>
          <w:p w14:paraId="52153E48" w14:textId="77777777" w:rsidR="00CC5ACB" w:rsidRPr="00044318" w:rsidRDefault="00CC5ACB" w:rsidP="00CC5ACB">
            <w:pPr>
              <w:pStyle w:val="Coverprompts"/>
              <w:jc w:val="right"/>
              <w:rPr>
                <w:szCs w:val="21"/>
              </w:rPr>
            </w:pPr>
          </w:p>
        </w:tc>
        <w:tc>
          <w:tcPr>
            <w:tcW w:w="1406" w:type="dxa"/>
          </w:tcPr>
          <w:p w14:paraId="140340DA" w14:textId="77777777" w:rsidR="00CC5ACB" w:rsidRPr="00044318" w:rsidRDefault="00CC5ACB" w:rsidP="001A75C1">
            <w:pPr>
              <w:pStyle w:val="Coverprompts"/>
              <w:jc w:val="right"/>
              <w:rPr>
                <w:szCs w:val="21"/>
              </w:rPr>
            </w:pPr>
          </w:p>
        </w:tc>
      </w:tr>
      <w:tr w:rsidR="001A75C1" w:rsidRPr="00044318" w14:paraId="5B754142" w14:textId="77777777" w:rsidTr="001A75C1">
        <w:trPr>
          <w:cantSplit/>
        </w:trPr>
        <w:tc>
          <w:tcPr>
            <w:tcW w:w="600" w:type="dxa"/>
            <w:tcMar>
              <w:top w:w="58" w:type="dxa"/>
              <w:bottom w:w="58" w:type="dxa"/>
            </w:tcMar>
          </w:tcPr>
          <w:p w14:paraId="1476F1BE" w14:textId="77777777" w:rsidR="001A75C1" w:rsidRPr="00044318" w:rsidRDefault="00BC5B23" w:rsidP="00BC5B23">
            <w:pPr>
              <w:pStyle w:val="Coverprompts"/>
              <w:jc w:val="right"/>
              <w:rPr>
                <w:szCs w:val="21"/>
              </w:rPr>
            </w:pPr>
            <w:r>
              <w:rPr>
                <w:szCs w:val="21"/>
              </w:rPr>
              <w:t xml:space="preserve">  </w:t>
            </w:r>
            <w:r w:rsidR="005C36E1">
              <w:rPr>
                <w:szCs w:val="21"/>
              </w:rPr>
              <w:t>4</w:t>
            </w:r>
            <w:r w:rsidR="001A75C1">
              <w:rPr>
                <w:szCs w:val="21"/>
              </w:rPr>
              <w:t>.1</w:t>
            </w:r>
          </w:p>
        </w:tc>
        <w:tc>
          <w:tcPr>
            <w:tcW w:w="6669" w:type="dxa"/>
            <w:tcMar>
              <w:top w:w="58" w:type="dxa"/>
              <w:bottom w:w="58" w:type="dxa"/>
            </w:tcMar>
          </w:tcPr>
          <w:p w14:paraId="3224D36D" w14:textId="77777777" w:rsidR="001A75C1" w:rsidRPr="00B26D90" w:rsidRDefault="001A75C1" w:rsidP="00CC5ACB">
            <w:pPr>
              <w:pStyle w:val="Coverprompts"/>
              <w:rPr>
                <w:b/>
                <w:szCs w:val="21"/>
              </w:rPr>
            </w:pPr>
            <w:r>
              <w:rPr>
                <w:szCs w:val="21"/>
              </w:rPr>
              <w:t>TO REVIEW the actions from the last meeting, and escalate outstanding actions as appropriate</w:t>
            </w:r>
          </w:p>
        </w:tc>
        <w:tc>
          <w:tcPr>
            <w:tcW w:w="953" w:type="dxa"/>
            <w:tcBorders>
              <w:left w:val="nil"/>
            </w:tcBorders>
          </w:tcPr>
          <w:p w14:paraId="49CFC86D" w14:textId="77777777" w:rsidR="001A75C1" w:rsidRDefault="001A75C1" w:rsidP="00CC5ACB">
            <w:pPr>
              <w:pStyle w:val="Coverprompts"/>
              <w:jc w:val="right"/>
              <w:rPr>
                <w:szCs w:val="21"/>
              </w:rPr>
            </w:pPr>
            <w:r>
              <w:rPr>
                <w:szCs w:val="21"/>
              </w:rPr>
              <w:t>Lead</w:t>
            </w:r>
          </w:p>
        </w:tc>
        <w:tc>
          <w:tcPr>
            <w:tcW w:w="1406" w:type="dxa"/>
          </w:tcPr>
          <w:p w14:paraId="4348D08B" w14:textId="77777777" w:rsidR="001A75C1" w:rsidRDefault="001A75C1" w:rsidP="00CC5ACB">
            <w:pPr>
              <w:pStyle w:val="Coverprompts"/>
              <w:jc w:val="right"/>
              <w:rPr>
                <w:szCs w:val="21"/>
              </w:rPr>
            </w:pPr>
          </w:p>
        </w:tc>
      </w:tr>
      <w:tr w:rsidR="001A75C1" w:rsidRPr="00044318" w14:paraId="5EB603F9" w14:textId="77777777" w:rsidTr="001A75C1">
        <w:trPr>
          <w:cantSplit/>
        </w:trPr>
        <w:tc>
          <w:tcPr>
            <w:tcW w:w="600" w:type="dxa"/>
            <w:tcMar>
              <w:top w:w="58" w:type="dxa"/>
              <w:bottom w:w="58" w:type="dxa"/>
            </w:tcMar>
          </w:tcPr>
          <w:p w14:paraId="3C5555DF" w14:textId="77777777" w:rsidR="001A75C1" w:rsidRPr="00044318" w:rsidRDefault="005C36E1" w:rsidP="005C36E1">
            <w:pPr>
              <w:pStyle w:val="Coverprompts"/>
              <w:jc w:val="right"/>
              <w:rPr>
                <w:szCs w:val="21"/>
              </w:rPr>
            </w:pPr>
            <w:r>
              <w:rPr>
                <w:szCs w:val="21"/>
              </w:rPr>
              <w:t>4</w:t>
            </w:r>
            <w:r w:rsidR="001A75C1">
              <w:rPr>
                <w:szCs w:val="21"/>
              </w:rPr>
              <w:t>.2</w:t>
            </w:r>
          </w:p>
        </w:tc>
        <w:tc>
          <w:tcPr>
            <w:tcW w:w="6669" w:type="dxa"/>
            <w:tcMar>
              <w:top w:w="58" w:type="dxa"/>
              <w:bottom w:w="58" w:type="dxa"/>
            </w:tcMar>
          </w:tcPr>
          <w:p w14:paraId="30CC1E22" w14:textId="77777777" w:rsidR="001A75C1" w:rsidRPr="00B26D90" w:rsidRDefault="001A75C1" w:rsidP="00CC5ACB">
            <w:pPr>
              <w:pStyle w:val="Coverprompts"/>
              <w:rPr>
                <w:b/>
                <w:szCs w:val="21"/>
              </w:rPr>
            </w:pPr>
            <w:r w:rsidRPr="00A06A91">
              <w:rPr>
                <w:rFonts w:cs="TimesNewRomanPSMT"/>
                <w:szCs w:val="21"/>
              </w:rPr>
              <w:t xml:space="preserve">TO </w:t>
            </w:r>
            <w:r>
              <w:rPr>
                <w:rFonts w:cs="TimesNewRomanPSMT"/>
                <w:szCs w:val="21"/>
              </w:rPr>
              <w:t>AGREE</w:t>
            </w:r>
            <w:r w:rsidRPr="00A06A91">
              <w:rPr>
                <w:rFonts w:cs="TimesNewRomanPSMT"/>
                <w:szCs w:val="21"/>
              </w:rPr>
              <w:t xml:space="preserve"> how </w:t>
            </w:r>
            <w:r>
              <w:rPr>
                <w:rFonts w:cs="TimesNewRomanPSMT"/>
                <w:szCs w:val="21"/>
              </w:rPr>
              <w:t>students in the department will receive an update on the work of the Committee following the meeting.</w:t>
            </w:r>
          </w:p>
        </w:tc>
        <w:tc>
          <w:tcPr>
            <w:tcW w:w="953" w:type="dxa"/>
            <w:tcBorders>
              <w:left w:val="nil"/>
            </w:tcBorders>
          </w:tcPr>
          <w:p w14:paraId="21ACDB31" w14:textId="77777777" w:rsidR="001A75C1" w:rsidRDefault="001A75C1" w:rsidP="00CC5ACB">
            <w:pPr>
              <w:pStyle w:val="Coverprompts"/>
              <w:jc w:val="right"/>
              <w:rPr>
                <w:szCs w:val="21"/>
              </w:rPr>
            </w:pPr>
            <w:r>
              <w:rPr>
                <w:szCs w:val="21"/>
              </w:rPr>
              <w:t>Lead</w:t>
            </w:r>
          </w:p>
        </w:tc>
        <w:tc>
          <w:tcPr>
            <w:tcW w:w="1406" w:type="dxa"/>
          </w:tcPr>
          <w:p w14:paraId="7F619C4C" w14:textId="77777777" w:rsidR="001A75C1" w:rsidRDefault="001A75C1" w:rsidP="00CC5ACB">
            <w:pPr>
              <w:pStyle w:val="Coverprompts"/>
              <w:jc w:val="right"/>
              <w:rPr>
                <w:szCs w:val="21"/>
              </w:rPr>
            </w:pPr>
          </w:p>
        </w:tc>
      </w:tr>
      <w:tr w:rsidR="00CC5ACB" w:rsidRPr="00044318" w14:paraId="211B3E10" w14:textId="77777777" w:rsidTr="001A75C1">
        <w:trPr>
          <w:cantSplit/>
        </w:trPr>
        <w:tc>
          <w:tcPr>
            <w:tcW w:w="600" w:type="dxa"/>
            <w:tcMar>
              <w:top w:w="58" w:type="dxa"/>
              <w:bottom w:w="58" w:type="dxa"/>
            </w:tcMar>
          </w:tcPr>
          <w:p w14:paraId="07C344BF" w14:textId="77777777" w:rsidR="00CC5ACB" w:rsidRPr="00044318" w:rsidRDefault="00CC5ACB" w:rsidP="00CC5ACB">
            <w:pPr>
              <w:pStyle w:val="Coverprompts"/>
              <w:numPr>
                <w:ilvl w:val="0"/>
                <w:numId w:val="3"/>
              </w:numPr>
              <w:ind w:left="408" w:hanging="265"/>
              <w:jc w:val="both"/>
              <w:rPr>
                <w:szCs w:val="21"/>
              </w:rPr>
            </w:pPr>
          </w:p>
        </w:tc>
        <w:tc>
          <w:tcPr>
            <w:tcW w:w="6669" w:type="dxa"/>
            <w:tcMar>
              <w:top w:w="58" w:type="dxa"/>
              <w:bottom w:w="58" w:type="dxa"/>
            </w:tcMar>
          </w:tcPr>
          <w:p w14:paraId="69310C54" w14:textId="77777777" w:rsidR="00CC5ACB" w:rsidRPr="00044318" w:rsidRDefault="001A75C1" w:rsidP="00CC5ACB">
            <w:pPr>
              <w:pStyle w:val="Coverprompts"/>
              <w:rPr>
                <w:b/>
                <w:szCs w:val="21"/>
              </w:rPr>
            </w:pPr>
            <w:r>
              <w:rPr>
                <w:b/>
                <w:szCs w:val="21"/>
              </w:rPr>
              <w:t>Departmental Report</w:t>
            </w:r>
          </w:p>
          <w:p w14:paraId="19B2F485" w14:textId="77777777" w:rsidR="00CC5ACB" w:rsidRPr="00044318" w:rsidRDefault="001A75C1" w:rsidP="001A75C1">
            <w:pPr>
              <w:pStyle w:val="Coverprompts"/>
              <w:rPr>
                <w:szCs w:val="21"/>
              </w:rPr>
            </w:pPr>
            <w:r w:rsidRPr="001A75C1">
              <w:rPr>
                <w:szCs w:val="21"/>
              </w:rPr>
              <w:t>TO RECEIVE an oral report from the Department which reflects upon departmental activity in recent weeks (/months if it is the first meeting of the year), as well as looking forward to forthcoming weeks. It may include updates on resources, assessment and feedback, learning and teaching methods and delivery, upcoming opportunities for students, and any wider College information to be disseminated; this may also include discussing proposals for new course units, amendments to existing courses and programmes and proposed closure of programmes.</w:t>
            </w:r>
          </w:p>
        </w:tc>
        <w:tc>
          <w:tcPr>
            <w:tcW w:w="953" w:type="dxa"/>
          </w:tcPr>
          <w:p w14:paraId="015B4B6A" w14:textId="77777777" w:rsidR="00CC5ACB" w:rsidRPr="00044318" w:rsidRDefault="00CC5ACB" w:rsidP="00CC5ACB">
            <w:pPr>
              <w:pStyle w:val="Coverprompts"/>
              <w:jc w:val="right"/>
              <w:rPr>
                <w:szCs w:val="21"/>
              </w:rPr>
            </w:pPr>
            <w:r>
              <w:rPr>
                <w:szCs w:val="21"/>
              </w:rPr>
              <w:t>Lead</w:t>
            </w:r>
          </w:p>
        </w:tc>
        <w:tc>
          <w:tcPr>
            <w:tcW w:w="1406" w:type="dxa"/>
          </w:tcPr>
          <w:p w14:paraId="2668E4B8" w14:textId="77777777" w:rsidR="00CC5ACB" w:rsidRPr="00044318" w:rsidRDefault="00CC5ACB" w:rsidP="00CC5ACB">
            <w:pPr>
              <w:pStyle w:val="Coverprompts"/>
              <w:jc w:val="right"/>
              <w:rPr>
                <w:szCs w:val="21"/>
              </w:rPr>
            </w:pPr>
          </w:p>
        </w:tc>
      </w:tr>
      <w:tr w:rsidR="00CC5ACB" w:rsidRPr="00044318" w14:paraId="3071D201" w14:textId="77777777" w:rsidTr="003F5C32">
        <w:trPr>
          <w:cantSplit/>
        </w:trPr>
        <w:tc>
          <w:tcPr>
            <w:tcW w:w="600" w:type="dxa"/>
            <w:tcMar>
              <w:top w:w="58" w:type="dxa"/>
              <w:bottom w:w="58" w:type="dxa"/>
            </w:tcMar>
          </w:tcPr>
          <w:p w14:paraId="2D28BB47" w14:textId="77777777" w:rsidR="00CC5ACB" w:rsidRPr="00044318" w:rsidRDefault="00CC5ACB" w:rsidP="00CC5ACB">
            <w:pPr>
              <w:pStyle w:val="Coverprompts"/>
              <w:numPr>
                <w:ilvl w:val="0"/>
                <w:numId w:val="3"/>
              </w:numPr>
              <w:ind w:left="408" w:hanging="265"/>
              <w:jc w:val="both"/>
              <w:rPr>
                <w:szCs w:val="21"/>
              </w:rPr>
            </w:pPr>
          </w:p>
        </w:tc>
        <w:tc>
          <w:tcPr>
            <w:tcW w:w="6669" w:type="dxa"/>
            <w:tcMar>
              <w:top w:w="58" w:type="dxa"/>
              <w:bottom w:w="58" w:type="dxa"/>
            </w:tcMar>
          </w:tcPr>
          <w:p w14:paraId="0EA54B41" w14:textId="77777777" w:rsidR="001A75C1" w:rsidRPr="001A75C1" w:rsidRDefault="001A75C1" w:rsidP="001A75C1">
            <w:pPr>
              <w:autoSpaceDE w:val="0"/>
              <w:autoSpaceDN w:val="0"/>
              <w:adjustRightInd w:val="0"/>
              <w:jc w:val="left"/>
              <w:rPr>
                <w:rFonts w:cs="TimesNewRomanPSMT"/>
                <w:b/>
                <w:szCs w:val="21"/>
              </w:rPr>
            </w:pPr>
            <w:r w:rsidRPr="001A75C1">
              <w:rPr>
                <w:rFonts w:cs="TimesNewRomanPSMT"/>
                <w:b/>
                <w:szCs w:val="21"/>
              </w:rPr>
              <w:t>Course Representatives’ Report</w:t>
            </w:r>
          </w:p>
          <w:p w14:paraId="7644BE23" w14:textId="458C5F74" w:rsidR="00CC5ACB" w:rsidRPr="00044318" w:rsidRDefault="001A75C1" w:rsidP="001A75C1">
            <w:pPr>
              <w:rPr>
                <w:szCs w:val="21"/>
              </w:rPr>
            </w:pPr>
            <w:r w:rsidRPr="004F5ED1">
              <w:t xml:space="preserve">TO RECEIVE </w:t>
            </w:r>
            <w:r>
              <w:t xml:space="preserve">an oral report from Course Reps, facilitated by the </w:t>
            </w:r>
            <w:r w:rsidR="00676444">
              <w:t xml:space="preserve">Senior Course </w:t>
            </w:r>
            <w:r>
              <w:t>Rep. It should include positive feedback on what is working well for students regarding learning and teaching methods, assessment and feedback, resources, and potential areas for development.</w:t>
            </w:r>
          </w:p>
        </w:tc>
        <w:tc>
          <w:tcPr>
            <w:tcW w:w="953" w:type="dxa"/>
          </w:tcPr>
          <w:p w14:paraId="463F2BC7" w14:textId="77777777" w:rsidR="00CC5ACB" w:rsidRPr="00044318" w:rsidRDefault="00CC5ACB" w:rsidP="00CC5ACB">
            <w:pPr>
              <w:pStyle w:val="Coverprompts"/>
              <w:jc w:val="right"/>
              <w:rPr>
                <w:szCs w:val="21"/>
              </w:rPr>
            </w:pPr>
            <w:r>
              <w:rPr>
                <w:szCs w:val="21"/>
              </w:rPr>
              <w:t>Lead</w:t>
            </w:r>
          </w:p>
        </w:tc>
        <w:tc>
          <w:tcPr>
            <w:tcW w:w="1406" w:type="dxa"/>
          </w:tcPr>
          <w:p w14:paraId="007F5879" w14:textId="77777777" w:rsidR="00CC5ACB" w:rsidRPr="00044318" w:rsidRDefault="00CC5ACB" w:rsidP="00CC5ACB">
            <w:pPr>
              <w:pStyle w:val="Coverprompts"/>
              <w:jc w:val="right"/>
              <w:rPr>
                <w:szCs w:val="21"/>
              </w:rPr>
            </w:pPr>
          </w:p>
        </w:tc>
      </w:tr>
      <w:tr w:rsidR="00CC5ACB" w:rsidRPr="00044318" w14:paraId="59E84BB0" w14:textId="77777777" w:rsidTr="001A75C1">
        <w:trPr>
          <w:cantSplit/>
        </w:trPr>
        <w:tc>
          <w:tcPr>
            <w:tcW w:w="600" w:type="dxa"/>
            <w:tcMar>
              <w:top w:w="58" w:type="dxa"/>
              <w:bottom w:w="58" w:type="dxa"/>
            </w:tcMar>
          </w:tcPr>
          <w:p w14:paraId="1992451C" w14:textId="77777777" w:rsidR="00CC5ACB" w:rsidRPr="00044318" w:rsidRDefault="00CC5ACB" w:rsidP="00CC5ACB">
            <w:pPr>
              <w:pStyle w:val="Coverprompts"/>
              <w:numPr>
                <w:ilvl w:val="0"/>
                <w:numId w:val="3"/>
              </w:numPr>
              <w:ind w:left="408" w:hanging="265"/>
              <w:jc w:val="both"/>
              <w:rPr>
                <w:szCs w:val="21"/>
              </w:rPr>
            </w:pPr>
          </w:p>
        </w:tc>
        <w:tc>
          <w:tcPr>
            <w:tcW w:w="6669" w:type="dxa"/>
            <w:tcMar>
              <w:top w:w="58" w:type="dxa"/>
              <w:bottom w:w="58" w:type="dxa"/>
            </w:tcMar>
          </w:tcPr>
          <w:p w14:paraId="1B7212DC" w14:textId="77777777" w:rsidR="00CC5ACB" w:rsidRPr="00044318" w:rsidRDefault="001A75C1" w:rsidP="00CC5ACB">
            <w:pPr>
              <w:pStyle w:val="Coverprompts"/>
              <w:rPr>
                <w:b/>
                <w:szCs w:val="21"/>
              </w:rPr>
            </w:pPr>
            <w:r w:rsidRPr="001A75C1">
              <w:rPr>
                <w:b/>
                <w:szCs w:val="21"/>
              </w:rPr>
              <w:t>Review of the undergraduate departmental provision*</w:t>
            </w:r>
          </w:p>
          <w:p w14:paraId="024A4F4A" w14:textId="77777777" w:rsidR="00CC5ACB" w:rsidRPr="00044318" w:rsidRDefault="001A75C1" w:rsidP="001A75C1">
            <w:pPr>
              <w:pStyle w:val="Coverprompts"/>
              <w:rPr>
                <w:szCs w:val="21"/>
              </w:rPr>
            </w:pPr>
            <w:r w:rsidRPr="001A75C1">
              <w:rPr>
                <w:szCs w:val="21"/>
              </w:rPr>
              <w:t xml:space="preserve">TO RECEIVE the Annual Review Report for undergraduate provision for the previous academic year including the reports from the External Examiners and departmental response(s) [first meeting of academic year only] and TO NOTE the progress of the action list.  </w:t>
            </w:r>
          </w:p>
        </w:tc>
        <w:tc>
          <w:tcPr>
            <w:tcW w:w="953" w:type="dxa"/>
            <w:tcBorders>
              <w:left w:val="nil"/>
            </w:tcBorders>
          </w:tcPr>
          <w:p w14:paraId="77D07F0B" w14:textId="77777777" w:rsidR="00CC5ACB" w:rsidRPr="00044318" w:rsidRDefault="00CC5ACB" w:rsidP="00CC5ACB">
            <w:pPr>
              <w:pStyle w:val="Coverprompts"/>
              <w:jc w:val="right"/>
              <w:rPr>
                <w:szCs w:val="21"/>
              </w:rPr>
            </w:pPr>
            <w:r>
              <w:rPr>
                <w:szCs w:val="21"/>
              </w:rPr>
              <w:t>Lead</w:t>
            </w:r>
          </w:p>
        </w:tc>
        <w:tc>
          <w:tcPr>
            <w:tcW w:w="1406" w:type="dxa"/>
          </w:tcPr>
          <w:p w14:paraId="14A6B130" w14:textId="77777777" w:rsidR="00CC5ACB" w:rsidRPr="00044318" w:rsidRDefault="00CC5ACB" w:rsidP="00CC5ACB">
            <w:pPr>
              <w:pStyle w:val="Coverprompts"/>
              <w:jc w:val="right"/>
              <w:rPr>
                <w:szCs w:val="21"/>
              </w:rPr>
            </w:pPr>
            <w:r>
              <w:rPr>
                <w:szCs w:val="21"/>
              </w:rPr>
              <w:t>Paper-reference</w:t>
            </w:r>
          </w:p>
        </w:tc>
      </w:tr>
      <w:tr w:rsidR="001A75C1" w:rsidRPr="00044318" w14:paraId="3E6FEA74" w14:textId="77777777" w:rsidTr="001A75C1">
        <w:trPr>
          <w:cantSplit/>
        </w:trPr>
        <w:tc>
          <w:tcPr>
            <w:tcW w:w="600" w:type="dxa"/>
            <w:tcMar>
              <w:top w:w="58" w:type="dxa"/>
              <w:bottom w:w="58" w:type="dxa"/>
            </w:tcMar>
          </w:tcPr>
          <w:p w14:paraId="3FAC8331" w14:textId="77777777" w:rsidR="001A75C1" w:rsidRPr="00044318" w:rsidRDefault="001A75C1" w:rsidP="001A75C1">
            <w:pPr>
              <w:pStyle w:val="Coverprompts"/>
              <w:rPr>
                <w:szCs w:val="21"/>
              </w:rPr>
            </w:pPr>
            <w:r>
              <w:rPr>
                <w:szCs w:val="21"/>
              </w:rPr>
              <w:t>OR</w:t>
            </w:r>
          </w:p>
        </w:tc>
        <w:tc>
          <w:tcPr>
            <w:tcW w:w="6669" w:type="dxa"/>
            <w:tcMar>
              <w:top w:w="58" w:type="dxa"/>
              <w:bottom w:w="58" w:type="dxa"/>
            </w:tcMar>
          </w:tcPr>
          <w:p w14:paraId="5831C9FD" w14:textId="77777777" w:rsidR="001A75C1" w:rsidRPr="001A75C1" w:rsidRDefault="001A75C1" w:rsidP="00CC5ACB">
            <w:pPr>
              <w:pStyle w:val="Coverprompts"/>
              <w:rPr>
                <w:b/>
                <w:szCs w:val="21"/>
              </w:rPr>
            </w:pPr>
          </w:p>
        </w:tc>
        <w:tc>
          <w:tcPr>
            <w:tcW w:w="953" w:type="dxa"/>
            <w:tcBorders>
              <w:left w:val="nil"/>
            </w:tcBorders>
          </w:tcPr>
          <w:p w14:paraId="091ECAED" w14:textId="77777777" w:rsidR="001A75C1" w:rsidRDefault="001A75C1" w:rsidP="00CC5ACB">
            <w:pPr>
              <w:pStyle w:val="Coverprompts"/>
              <w:jc w:val="right"/>
              <w:rPr>
                <w:szCs w:val="21"/>
              </w:rPr>
            </w:pPr>
          </w:p>
        </w:tc>
        <w:tc>
          <w:tcPr>
            <w:tcW w:w="1406" w:type="dxa"/>
          </w:tcPr>
          <w:p w14:paraId="7D5B9BAB" w14:textId="77777777" w:rsidR="001A75C1" w:rsidRDefault="001A75C1" w:rsidP="00CC5ACB">
            <w:pPr>
              <w:pStyle w:val="Coverprompts"/>
              <w:jc w:val="right"/>
              <w:rPr>
                <w:szCs w:val="21"/>
              </w:rPr>
            </w:pPr>
          </w:p>
        </w:tc>
      </w:tr>
      <w:tr w:rsidR="00CC5ACB" w:rsidRPr="00044318" w14:paraId="01DB9321" w14:textId="77777777" w:rsidTr="001A75C1">
        <w:trPr>
          <w:cantSplit/>
        </w:trPr>
        <w:tc>
          <w:tcPr>
            <w:tcW w:w="600" w:type="dxa"/>
            <w:tcMar>
              <w:top w:w="58" w:type="dxa"/>
              <w:bottom w:w="58" w:type="dxa"/>
            </w:tcMar>
          </w:tcPr>
          <w:p w14:paraId="66823D61" w14:textId="77777777" w:rsidR="00CC5ACB" w:rsidRPr="00044318" w:rsidRDefault="00CC5ACB" w:rsidP="00BB17D2">
            <w:pPr>
              <w:pStyle w:val="Coverprompts"/>
              <w:numPr>
                <w:ilvl w:val="0"/>
                <w:numId w:val="5"/>
              </w:numPr>
              <w:jc w:val="both"/>
              <w:rPr>
                <w:szCs w:val="21"/>
              </w:rPr>
            </w:pPr>
          </w:p>
        </w:tc>
        <w:tc>
          <w:tcPr>
            <w:tcW w:w="6669" w:type="dxa"/>
            <w:tcMar>
              <w:top w:w="58" w:type="dxa"/>
              <w:bottom w:w="58" w:type="dxa"/>
            </w:tcMar>
          </w:tcPr>
          <w:p w14:paraId="2D7998E4" w14:textId="77777777" w:rsidR="00CC5ACB" w:rsidRPr="00044318" w:rsidRDefault="001A75C1" w:rsidP="00CC5ACB">
            <w:pPr>
              <w:pStyle w:val="Coverprompts"/>
              <w:rPr>
                <w:b/>
                <w:szCs w:val="21"/>
              </w:rPr>
            </w:pPr>
            <w:r w:rsidRPr="001A75C1">
              <w:rPr>
                <w:b/>
                <w:szCs w:val="21"/>
              </w:rPr>
              <w:t>Review of postgraduate taught provision*</w:t>
            </w:r>
          </w:p>
          <w:p w14:paraId="2CEB36D3" w14:textId="77777777" w:rsidR="00CC5ACB" w:rsidRPr="00044318" w:rsidRDefault="001A75C1" w:rsidP="001A75C1">
            <w:pPr>
              <w:pStyle w:val="Coverprompts"/>
              <w:rPr>
                <w:szCs w:val="21"/>
              </w:rPr>
            </w:pPr>
            <w:r w:rsidRPr="001A75C1">
              <w:rPr>
                <w:szCs w:val="21"/>
              </w:rPr>
              <w:t>TO RECEIVE the Annual Review Report(s) for postgraduate taught provision for the previous academic year including the reports from the External Examiner(s) and departmental response(s) [second meeting of academic year only] and TO NOTE the progress of the action list.</w:t>
            </w:r>
          </w:p>
        </w:tc>
        <w:tc>
          <w:tcPr>
            <w:tcW w:w="953" w:type="dxa"/>
            <w:tcBorders>
              <w:left w:val="nil"/>
            </w:tcBorders>
          </w:tcPr>
          <w:p w14:paraId="56A307E1" w14:textId="77777777" w:rsidR="00CC5ACB" w:rsidRPr="00044318" w:rsidRDefault="00CC5ACB" w:rsidP="00CC5ACB">
            <w:pPr>
              <w:pStyle w:val="Coverprompts"/>
              <w:jc w:val="right"/>
              <w:rPr>
                <w:szCs w:val="21"/>
              </w:rPr>
            </w:pPr>
            <w:r>
              <w:rPr>
                <w:szCs w:val="21"/>
              </w:rPr>
              <w:t>Lead</w:t>
            </w:r>
          </w:p>
        </w:tc>
        <w:tc>
          <w:tcPr>
            <w:tcW w:w="1406" w:type="dxa"/>
          </w:tcPr>
          <w:p w14:paraId="47722AAA" w14:textId="77777777" w:rsidR="00CC5ACB" w:rsidRPr="00044318" w:rsidRDefault="00CC5ACB" w:rsidP="00CC5ACB">
            <w:pPr>
              <w:pStyle w:val="Coverprompts"/>
              <w:jc w:val="right"/>
              <w:rPr>
                <w:szCs w:val="21"/>
              </w:rPr>
            </w:pPr>
            <w:r>
              <w:rPr>
                <w:szCs w:val="21"/>
              </w:rPr>
              <w:t>Paper-reference</w:t>
            </w:r>
          </w:p>
        </w:tc>
      </w:tr>
      <w:tr w:rsidR="00EA13BF" w:rsidRPr="00044318" w14:paraId="47C22C3F" w14:textId="77777777" w:rsidTr="006341E3">
        <w:trPr>
          <w:cantSplit/>
        </w:trPr>
        <w:tc>
          <w:tcPr>
            <w:tcW w:w="600" w:type="dxa"/>
            <w:tcMar>
              <w:top w:w="58" w:type="dxa"/>
              <w:bottom w:w="58" w:type="dxa"/>
            </w:tcMar>
          </w:tcPr>
          <w:p w14:paraId="5FA80485" w14:textId="77777777" w:rsidR="00EA13BF" w:rsidRPr="00044318" w:rsidRDefault="006341E3" w:rsidP="0038415E">
            <w:pPr>
              <w:pStyle w:val="Coverprompts"/>
              <w:jc w:val="both"/>
              <w:rPr>
                <w:szCs w:val="21"/>
              </w:rPr>
            </w:pPr>
            <w:r>
              <w:rPr>
                <w:szCs w:val="21"/>
              </w:rPr>
              <w:t>OR</w:t>
            </w:r>
          </w:p>
        </w:tc>
        <w:tc>
          <w:tcPr>
            <w:tcW w:w="6669" w:type="dxa"/>
            <w:tcMar>
              <w:top w:w="58" w:type="dxa"/>
              <w:bottom w:w="58" w:type="dxa"/>
            </w:tcMar>
          </w:tcPr>
          <w:p w14:paraId="4BC2509D" w14:textId="77777777" w:rsidR="00EA13BF" w:rsidRPr="00044318" w:rsidRDefault="00EA13BF" w:rsidP="0038415E">
            <w:pPr>
              <w:pStyle w:val="Coverprompts"/>
              <w:rPr>
                <w:b/>
                <w:szCs w:val="21"/>
              </w:rPr>
            </w:pPr>
          </w:p>
        </w:tc>
        <w:tc>
          <w:tcPr>
            <w:tcW w:w="953" w:type="dxa"/>
          </w:tcPr>
          <w:p w14:paraId="789B6FE6" w14:textId="77777777" w:rsidR="00EA13BF" w:rsidRPr="00044318" w:rsidRDefault="00EA13BF" w:rsidP="0038415E">
            <w:pPr>
              <w:pStyle w:val="Coverprompts"/>
              <w:jc w:val="right"/>
              <w:rPr>
                <w:szCs w:val="21"/>
              </w:rPr>
            </w:pPr>
          </w:p>
        </w:tc>
        <w:tc>
          <w:tcPr>
            <w:tcW w:w="1406" w:type="dxa"/>
          </w:tcPr>
          <w:p w14:paraId="7E20B4BA" w14:textId="77777777" w:rsidR="00EA13BF" w:rsidRPr="00044318" w:rsidRDefault="00EA13BF" w:rsidP="0038415E">
            <w:pPr>
              <w:pStyle w:val="Coverprompts"/>
              <w:jc w:val="right"/>
              <w:rPr>
                <w:szCs w:val="21"/>
              </w:rPr>
            </w:pPr>
          </w:p>
        </w:tc>
      </w:tr>
      <w:tr w:rsidR="006341E3" w:rsidRPr="00044318" w14:paraId="53AD18FD" w14:textId="77777777" w:rsidTr="001A75C1">
        <w:trPr>
          <w:cantSplit/>
        </w:trPr>
        <w:tc>
          <w:tcPr>
            <w:tcW w:w="600" w:type="dxa"/>
            <w:tcBorders>
              <w:bottom w:val="single" w:sz="4" w:space="0" w:color="auto"/>
            </w:tcBorders>
            <w:tcMar>
              <w:top w:w="58" w:type="dxa"/>
              <w:bottom w:w="58" w:type="dxa"/>
            </w:tcMar>
          </w:tcPr>
          <w:p w14:paraId="7F283D48" w14:textId="77777777" w:rsidR="006341E3" w:rsidRDefault="006341E3" w:rsidP="0038415E">
            <w:pPr>
              <w:pStyle w:val="Coverprompts"/>
              <w:jc w:val="both"/>
              <w:rPr>
                <w:szCs w:val="21"/>
              </w:rPr>
            </w:pPr>
          </w:p>
        </w:tc>
        <w:tc>
          <w:tcPr>
            <w:tcW w:w="6669" w:type="dxa"/>
            <w:tcBorders>
              <w:bottom w:val="single" w:sz="4" w:space="0" w:color="auto"/>
            </w:tcBorders>
            <w:tcMar>
              <w:top w:w="58" w:type="dxa"/>
              <w:bottom w:w="58" w:type="dxa"/>
            </w:tcMar>
          </w:tcPr>
          <w:p w14:paraId="45C3EF8A" w14:textId="77777777" w:rsidR="006341E3" w:rsidRPr="00044318" w:rsidRDefault="006341E3" w:rsidP="006341E3">
            <w:pPr>
              <w:pStyle w:val="Coverprompts"/>
              <w:rPr>
                <w:b/>
                <w:szCs w:val="21"/>
              </w:rPr>
            </w:pPr>
            <w:r w:rsidRPr="001A75C1">
              <w:rPr>
                <w:b/>
                <w:szCs w:val="21"/>
              </w:rPr>
              <w:t xml:space="preserve">Review of postgraduate </w:t>
            </w:r>
            <w:r>
              <w:rPr>
                <w:b/>
                <w:szCs w:val="21"/>
              </w:rPr>
              <w:t xml:space="preserve">research </w:t>
            </w:r>
            <w:r w:rsidRPr="001A75C1">
              <w:rPr>
                <w:b/>
                <w:szCs w:val="21"/>
              </w:rPr>
              <w:t>provision*</w:t>
            </w:r>
          </w:p>
          <w:p w14:paraId="08C948B1" w14:textId="77777777" w:rsidR="006341E3" w:rsidRPr="00044318" w:rsidRDefault="006341E3" w:rsidP="00FB321A">
            <w:pPr>
              <w:pStyle w:val="Coverprompts"/>
              <w:rPr>
                <w:b/>
                <w:szCs w:val="21"/>
              </w:rPr>
            </w:pPr>
            <w:r w:rsidRPr="001A75C1">
              <w:rPr>
                <w:szCs w:val="21"/>
              </w:rPr>
              <w:t xml:space="preserve">TO RECEIVE the Annual Review Report(s) for postgraduate </w:t>
            </w:r>
            <w:r>
              <w:rPr>
                <w:szCs w:val="21"/>
              </w:rPr>
              <w:t xml:space="preserve">research </w:t>
            </w:r>
            <w:r w:rsidRPr="001A75C1">
              <w:rPr>
                <w:szCs w:val="21"/>
              </w:rPr>
              <w:t xml:space="preserve"> provision for the previous academic year and departmental response(s) [second meeting of academic year only] and TO NOTE the progress of the action list.</w:t>
            </w:r>
          </w:p>
        </w:tc>
        <w:tc>
          <w:tcPr>
            <w:tcW w:w="953" w:type="dxa"/>
            <w:tcBorders>
              <w:bottom w:val="single" w:sz="4" w:space="0" w:color="auto"/>
            </w:tcBorders>
          </w:tcPr>
          <w:p w14:paraId="2CF673B0" w14:textId="77777777" w:rsidR="006341E3" w:rsidRPr="00044318" w:rsidRDefault="006341E3" w:rsidP="0038415E">
            <w:pPr>
              <w:pStyle w:val="Coverprompts"/>
              <w:jc w:val="right"/>
              <w:rPr>
                <w:szCs w:val="21"/>
              </w:rPr>
            </w:pPr>
          </w:p>
        </w:tc>
        <w:tc>
          <w:tcPr>
            <w:tcW w:w="1406" w:type="dxa"/>
            <w:tcBorders>
              <w:bottom w:val="single" w:sz="4" w:space="0" w:color="auto"/>
            </w:tcBorders>
          </w:tcPr>
          <w:p w14:paraId="05C0E20F" w14:textId="77777777" w:rsidR="006341E3" w:rsidRPr="00044318" w:rsidRDefault="006341E3" w:rsidP="0038415E">
            <w:pPr>
              <w:pStyle w:val="Coverprompts"/>
              <w:jc w:val="right"/>
              <w:rPr>
                <w:szCs w:val="21"/>
              </w:rPr>
            </w:pPr>
          </w:p>
        </w:tc>
      </w:tr>
    </w:tbl>
    <w:p w14:paraId="32A47CF3" w14:textId="77777777" w:rsidR="00EA13BF" w:rsidRPr="00044318" w:rsidRDefault="00EA13BF" w:rsidP="00EA13BF">
      <w:pPr>
        <w:ind w:left="90"/>
        <w:jc w:val="left"/>
        <w:rPr>
          <w:b/>
          <w:szCs w:val="21"/>
        </w:rPr>
      </w:pPr>
    </w:p>
    <w:p w14:paraId="6B5A445A" w14:textId="77777777" w:rsidR="00EA13BF" w:rsidRPr="00CC5ACB" w:rsidRDefault="00EA13BF" w:rsidP="0006448E">
      <w:pPr>
        <w:pStyle w:val="Coverprompts"/>
        <w:rPr>
          <w:b/>
          <w:szCs w:val="21"/>
        </w:rPr>
      </w:pPr>
      <w:r w:rsidRPr="00CC5ACB">
        <w:rPr>
          <w:b/>
          <w:szCs w:val="21"/>
        </w:rPr>
        <w:t>Other Matters</w:t>
      </w:r>
    </w:p>
    <w:p w14:paraId="00FD14E1" w14:textId="77777777" w:rsidR="00EA13BF" w:rsidRPr="00044318" w:rsidRDefault="00EA13BF" w:rsidP="00EA13BF">
      <w:pPr>
        <w:ind w:left="90"/>
        <w:jc w:val="left"/>
        <w:rPr>
          <w:b/>
          <w:szCs w:val="21"/>
        </w:rPr>
      </w:pPr>
    </w:p>
    <w:tbl>
      <w:tblPr>
        <w:tblW w:w="9628" w:type="dxa"/>
        <w:tblInd w:w="108" w:type="dxa"/>
        <w:tblCellMar>
          <w:top w:w="58" w:type="dxa"/>
          <w:left w:w="115" w:type="dxa"/>
          <w:bottom w:w="58" w:type="dxa"/>
          <w:right w:w="115" w:type="dxa"/>
        </w:tblCellMar>
        <w:tblLook w:val="01E0" w:firstRow="1" w:lastRow="1" w:firstColumn="1" w:lastColumn="1" w:noHBand="0" w:noVBand="0"/>
      </w:tblPr>
      <w:tblGrid>
        <w:gridCol w:w="600"/>
        <w:gridCol w:w="6669"/>
        <w:gridCol w:w="953"/>
        <w:gridCol w:w="1406"/>
      </w:tblGrid>
      <w:tr w:rsidR="00EA13BF" w:rsidRPr="00044318" w14:paraId="154083EB" w14:textId="77777777" w:rsidTr="00205EBA">
        <w:trPr>
          <w:cantSplit/>
        </w:trPr>
        <w:tc>
          <w:tcPr>
            <w:tcW w:w="600" w:type="dxa"/>
            <w:tcMar>
              <w:top w:w="58" w:type="dxa"/>
              <w:bottom w:w="58" w:type="dxa"/>
            </w:tcMar>
          </w:tcPr>
          <w:p w14:paraId="0816A9AC" w14:textId="77777777" w:rsidR="00EA13BF" w:rsidRPr="00044318" w:rsidRDefault="00EA13BF" w:rsidP="00BB17D2">
            <w:pPr>
              <w:pStyle w:val="Coverprompts"/>
              <w:numPr>
                <w:ilvl w:val="0"/>
                <w:numId w:val="5"/>
              </w:numPr>
              <w:rPr>
                <w:szCs w:val="21"/>
              </w:rPr>
            </w:pPr>
          </w:p>
        </w:tc>
        <w:tc>
          <w:tcPr>
            <w:tcW w:w="6669" w:type="dxa"/>
            <w:tcMar>
              <w:top w:w="58" w:type="dxa"/>
              <w:bottom w:w="58" w:type="dxa"/>
            </w:tcMar>
          </w:tcPr>
          <w:p w14:paraId="6877EC39" w14:textId="77777777" w:rsidR="00EA13BF" w:rsidRDefault="00205EBA" w:rsidP="00205EBA">
            <w:pPr>
              <w:pStyle w:val="Coverprompts"/>
              <w:rPr>
                <w:b/>
                <w:szCs w:val="21"/>
              </w:rPr>
            </w:pPr>
            <w:r>
              <w:rPr>
                <w:b/>
                <w:szCs w:val="21"/>
              </w:rPr>
              <w:t>Library Matters</w:t>
            </w:r>
          </w:p>
          <w:p w14:paraId="5BAE29A6" w14:textId="77777777" w:rsidR="00205EBA" w:rsidRPr="00205EBA" w:rsidRDefault="00205EBA" w:rsidP="00205EBA">
            <w:pPr>
              <w:pStyle w:val="Coverprompts"/>
              <w:rPr>
                <w:szCs w:val="21"/>
              </w:rPr>
            </w:pPr>
            <w:r w:rsidRPr="00205EBA">
              <w:rPr>
                <w:szCs w:val="21"/>
              </w:rPr>
              <w:t>TO CONSIDER issues related to library provision.</w:t>
            </w:r>
          </w:p>
        </w:tc>
        <w:tc>
          <w:tcPr>
            <w:tcW w:w="953" w:type="dxa"/>
            <w:tcBorders>
              <w:left w:val="nil"/>
            </w:tcBorders>
          </w:tcPr>
          <w:p w14:paraId="4380ACDB" w14:textId="77777777" w:rsidR="00EA13BF" w:rsidRPr="00044318" w:rsidRDefault="00205EBA" w:rsidP="0038415E">
            <w:pPr>
              <w:pStyle w:val="Coverprompts"/>
              <w:jc w:val="right"/>
              <w:rPr>
                <w:szCs w:val="21"/>
              </w:rPr>
            </w:pPr>
            <w:r w:rsidRPr="00205EBA">
              <w:rPr>
                <w:szCs w:val="21"/>
              </w:rPr>
              <w:t>Lead</w:t>
            </w:r>
          </w:p>
        </w:tc>
        <w:tc>
          <w:tcPr>
            <w:tcW w:w="1406" w:type="dxa"/>
          </w:tcPr>
          <w:p w14:paraId="3A742873" w14:textId="77777777" w:rsidR="00EA13BF" w:rsidRPr="00044318" w:rsidRDefault="00205EBA" w:rsidP="0038415E">
            <w:pPr>
              <w:pStyle w:val="Coverprompts"/>
              <w:jc w:val="right"/>
              <w:rPr>
                <w:szCs w:val="21"/>
              </w:rPr>
            </w:pPr>
            <w:r w:rsidRPr="00205EBA">
              <w:rPr>
                <w:szCs w:val="21"/>
              </w:rPr>
              <w:t>Paper-reference</w:t>
            </w:r>
          </w:p>
        </w:tc>
      </w:tr>
      <w:tr w:rsidR="00EA13BF" w:rsidRPr="00044318" w14:paraId="217B57B3" w14:textId="77777777" w:rsidTr="00205EBA">
        <w:trPr>
          <w:cantSplit/>
        </w:trPr>
        <w:tc>
          <w:tcPr>
            <w:tcW w:w="600" w:type="dxa"/>
            <w:tcMar>
              <w:top w:w="58" w:type="dxa"/>
              <w:bottom w:w="58" w:type="dxa"/>
            </w:tcMar>
          </w:tcPr>
          <w:p w14:paraId="6711946D" w14:textId="77777777" w:rsidR="00EA13BF" w:rsidRPr="00044318" w:rsidRDefault="00EA13BF" w:rsidP="00BB17D2">
            <w:pPr>
              <w:pStyle w:val="Coverprompts"/>
              <w:numPr>
                <w:ilvl w:val="0"/>
                <w:numId w:val="5"/>
              </w:numPr>
              <w:jc w:val="both"/>
              <w:rPr>
                <w:szCs w:val="21"/>
              </w:rPr>
            </w:pPr>
          </w:p>
        </w:tc>
        <w:tc>
          <w:tcPr>
            <w:tcW w:w="6669" w:type="dxa"/>
            <w:tcMar>
              <w:top w:w="58" w:type="dxa"/>
              <w:bottom w:w="58" w:type="dxa"/>
            </w:tcMar>
          </w:tcPr>
          <w:p w14:paraId="2878136F" w14:textId="77777777" w:rsidR="00EA13BF" w:rsidRPr="00205EBA" w:rsidRDefault="00205EBA" w:rsidP="00205EBA">
            <w:pPr>
              <w:pStyle w:val="Coverprompts"/>
              <w:rPr>
                <w:b/>
                <w:szCs w:val="21"/>
              </w:rPr>
            </w:pPr>
            <w:r w:rsidRPr="00205EBA">
              <w:rPr>
                <w:b/>
                <w:szCs w:val="21"/>
              </w:rPr>
              <w:t>AOB</w:t>
            </w:r>
          </w:p>
          <w:p w14:paraId="218E4A24" w14:textId="77777777" w:rsidR="00205EBA" w:rsidRPr="00044318" w:rsidRDefault="00205EBA" w:rsidP="00205EBA">
            <w:pPr>
              <w:pStyle w:val="Coverprompts"/>
              <w:rPr>
                <w:szCs w:val="21"/>
              </w:rPr>
            </w:pPr>
            <w:r>
              <w:rPr>
                <w:szCs w:val="21"/>
              </w:rPr>
              <w:t>TO NOTE any other business</w:t>
            </w:r>
          </w:p>
        </w:tc>
        <w:tc>
          <w:tcPr>
            <w:tcW w:w="953" w:type="dxa"/>
            <w:tcBorders>
              <w:left w:val="nil"/>
            </w:tcBorders>
          </w:tcPr>
          <w:p w14:paraId="6ABEFF1F" w14:textId="77777777" w:rsidR="00EA13BF" w:rsidRPr="00044318" w:rsidRDefault="00EA13BF" w:rsidP="0038415E">
            <w:pPr>
              <w:pStyle w:val="Coverprompts"/>
              <w:jc w:val="right"/>
              <w:rPr>
                <w:szCs w:val="21"/>
              </w:rPr>
            </w:pPr>
          </w:p>
        </w:tc>
        <w:tc>
          <w:tcPr>
            <w:tcW w:w="1406" w:type="dxa"/>
          </w:tcPr>
          <w:p w14:paraId="3C4E435F" w14:textId="77777777" w:rsidR="00EA13BF" w:rsidRPr="00044318" w:rsidRDefault="00EA13BF" w:rsidP="0038415E">
            <w:pPr>
              <w:pStyle w:val="Coverprompts"/>
              <w:jc w:val="right"/>
              <w:rPr>
                <w:szCs w:val="21"/>
              </w:rPr>
            </w:pPr>
          </w:p>
        </w:tc>
      </w:tr>
      <w:tr w:rsidR="00205EBA" w:rsidRPr="00044318" w14:paraId="0A1F94F6" w14:textId="77777777" w:rsidTr="00205EBA">
        <w:trPr>
          <w:cantSplit/>
        </w:trPr>
        <w:tc>
          <w:tcPr>
            <w:tcW w:w="600" w:type="dxa"/>
            <w:tcMar>
              <w:top w:w="58" w:type="dxa"/>
              <w:bottom w:w="58" w:type="dxa"/>
            </w:tcMar>
          </w:tcPr>
          <w:p w14:paraId="13E02CBF" w14:textId="77777777" w:rsidR="00205EBA" w:rsidRPr="00044318" w:rsidRDefault="00205EBA" w:rsidP="00BB17D2">
            <w:pPr>
              <w:pStyle w:val="Coverprompts"/>
              <w:numPr>
                <w:ilvl w:val="0"/>
                <w:numId w:val="5"/>
              </w:numPr>
              <w:jc w:val="both"/>
              <w:rPr>
                <w:szCs w:val="21"/>
              </w:rPr>
            </w:pPr>
          </w:p>
        </w:tc>
        <w:tc>
          <w:tcPr>
            <w:tcW w:w="6669" w:type="dxa"/>
            <w:tcMar>
              <w:top w:w="58" w:type="dxa"/>
              <w:bottom w:w="58" w:type="dxa"/>
            </w:tcMar>
          </w:tcPr>
          <w:p w14:paraId="1A215024" w14:textId="77777777" w:rsidR="00205EBA" w:rsidRDefault="00205EBA" w:rsidP="0038415E">
            <w:pPr>
              <w:pStyle w:val="Coverprompts"/>
              <w:rPr>
                <w:b/>
                <w:szCs w:val="21"/>
              </w:rPr>
            </w:pPr>
            <w:r w:rsidRPr="00205EBA">
              <w:rPr>
                <w:b/>
                <w:szCs w:val="21"/>
              </w:rPr>
              <w:t>Date of next meeting</w:t>
            </w:r>
          </w:p>
          <w:p w14:paraId="0B0C23C3" w14:textId="77777777" w:rsidR="00205EBA" w:rsidRPr="00205EBA" w:rsidRDefault="00205EBA" w:rsidP="00205EBA">
            <w:pPr>
              <w:autoSpaceDE w:val="0"/>
              <w:autoSpaceDN w:val="0"/>
              <w:adjustRightInd w:val="0"/>
              <w:rPr>
                <w:rFonts w:cs="TimesNewRomanPSMT"/>
                <w:szCs w:val="21"/>
              </w:rPr>
            </w:pPr>
            <w:r w:rsidRPr="00205EBA">
              <w:rPr>
                <w:rFonts w:cs="TimesNewRomanPSMT"/>
                <w:szCs w:val="21"/>
              </w:rPr>
              <w:t>TO NOTE the dates of forthcoming meetings.</w:t>
            </w:r>
          </w:p>
          <w:p w14:paraId="6BC4A988" w14:textId="77777777" w:rsidR="00205EBA" w:rsidRPr="00044318" w:rsidRDefault="00205EBA" w:rsidP="00205EBA"/>
        </w:tc>
        <w:tc>
          <w:tcPr>
            <w:tcW w:w="953" w:type="dxa"/>
            <w:tcBorders>
              <w:left w:val="nil"/>
            </w:tcBorders>
          </w:tcPr>
          <w:p w14:paraId="72A8C15C" w14:textId="77777777" w:rsidR="00205EBA" w:rsidRPr="00044318" w:rsidRDefault="00205EBA" w:rsidP="0038415E">
            <w:pPr>
              <w:pStyle w:val="Coverprompts"/>
              <w:jc w:val="right"/>
              <w:rPr>
                <w:szCs w:val="21"/>
              </w:rPr>
            </w:pPr>
          </w:p>
        </w:tc>
        <w:tc>
          <w:tcPr>
            <w:tcW w:w="1406" w:type="dxa"/>
          </w:tcPr>
          <w:p w14:paraId="4F0EE979" w14:textId="77777777" w:rsidR="00205EBA" w:rsidRPr="00044318" w:rsidRDefault="00205EBA" w:rsidP="0038415E">
            <w:pPr>
              <w:pStyle w:val="Coverprompts"/>
              <w:jc w:val="right"/>
              <w:rPr>
                <w:szCs w:val="21"/>
              </w:rPr>
            </w:pPr>
          </w:p>
        </w:tc>
      </w:tr>
    </w:tbl>
    <w:p w14:paraId="78A25836" w14:textId="77777777" w:rsidR="00635F6B" w:rsidRDefault="00635F6B" w:rsidP="00635F6B">
      <w:pPr>
        <w:jc w:val="left"/>
        <w:rPr>
          <w:sz w:val="20"/>
          <w:szCs w:val="20"/>
        </w:rPr>
      </w:pPr>
    </w:p>
    <w:p w14:paraId="071F0E53" w14:textId="77777777" w:rsidR="001A75C1" w:rsidRDefault="001A75C1" w:rsidP="00635F6B">
      <w:pPr>
        <w:jc w:val="left"/>
        <w:rPr>
          <w:sz w:val="20"/>
          <w:szCs w:val="20"/>
        </w:rPr>
      </w:pPr>
    </w:p>
    <w:p w14:paraId="4D753F9F" w14:textId="77777777" w:rsidR="001A75C1" w:rsidRDefault="001A75C1" w:rsidP="00635F6B">
      <w:pPr>
        <w:jc w:val="left"/>
        <w:rPr>
          <w:sz w:val="20"/>
          <w:szCs w:val="20"/>
        </w:rPr>
      </w:pPr>
    </w:p>
    <w:p w14:paraId="26169CD1" w14:textId="77777777" w:rsidR="001A75C1" w:rsidRPr="0006448E" w:rsidRDefault="001A75C1" w:rsidP="00635F6B">
      <w:pPr>
        <w:jc w:val="left"/>
        <w:rPr>
          <w:sz w:val="20"/>
          <w:szCs w:val="20"/>
        </w:rPr>
      </w:pPr>
      <w:r>
        <w:rPr>
          <w:sz w:val="20"/>
          <w:szCs w:val="20"/>
        </w:rPr>
        <w:t>*delete as applicable</w:t>
      </w:r>
    </w:p>
    <w:sectPr w:rsidR="001A75C1" w:rsidRPr="0006448E" w:rsidSect="00635F6B">
      <w:headerReference w:type="even" r:id="rId10"/>
      <w:headerReference w:type="default" r:id="rId11"/>
      <w:footerReference w:type="even" r:id="rId12"/>
      <w:footerReference w:type="default" r:id="rId13"/>
      <w:headerReference w:type="first" r:id="rId14"/>
      <w:footerReference w:type="first" r:id="rId15"/>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568C" w14:textId="77777777" w:rsidR="0019166D" w:rsidRDefault="0019166D" w:rsidP="00AE7FB3">
      <w:r>
        <w:separator/>
      </w:r>
    </w:p>
  </w:endnote>
  <w:endnote w:type="continuationSeparator" w:id="0">
    <w:p w14:paraId="150B955B" w14:textId="77777777" w:rsidR="0019166D" w:rsidRDefault="0019166D" w:rsidP="00AE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82AC" w14:textId="77777777" w:rsidR="006341E3" w:rsidRDefault="00634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402C" w14:textId="77777777" w:rsidR="00AE7FB3" w:rsidRPr="0022466E" w:rsidRDefault="00AE7FB3" w:rsidP="00AE7FB3">
    <w:pPr>
      <w:pStyle w:val="Footer"/>
      <w:tabs>
        <w:tab w:val="clear" w:pos="9360"/>
        <w:tab w:val="right" w:pos="9602"/>
      </w:tabs>
      <w:rPr>
        <w:sz w:val="20"/>
        <w:szCs w:val="20"/>
      </w:rPr>
    </w:pPr>
    <w:r w:rsidRPr="0022466E">
      <w:rPr>
        <w:sz w:val="20"/>
        <w:szCs w:val="20"/>
      </w:rPr>
      <w:tab/>
    </w:r>
    <w:r w:rsidRPr="0022466E">
      <w:rPr>
        <w:sz w:val="20"/>
        <w:szCs w:val="20"/>
      </w:rPr>
      <w:tab/>
    </w:r>
    <w:r w:rsidRPr="0022466E">
      <w:rPr>
        <w:sz w:val="20"/>
        <w:szCs w:val="20"/>
      </w:rPr>
      <w:fldChar w:fldCharType="begin"/>
    </w:r>
    <w:r w:rsidRPr="0022466E">
      <w:rPr>
        <w:sz w:val="20"/>
        <w:szCs w:val="20"/>
      </w:rPr>
      <w:instrText xml:space="preserve"> PAGE   \* MERGEFORMAT </w:instrText>
    </w:r>
    <w:r w:rsidRPr="0022466E">
      <w:rPr>
        <w:sz w:val="20"/>
        <w:szCs w:val="20"/>
      </w:rPr>
      <w:fldChar w:fldCharType="separate"/>
    </w:r>
    <w:r w:rsidR="00B85588">
      <w:rPr>
        <w:noProof/>
        <w:sz w:val="20"/>
        <w:szCs w:val="20"/>
      </w:rPr>
      <w:t>2</w:t>
    </w:r>
    <w:r w:rsidRPr="0022466E">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69CB" w14:textId="77777777" w:rsidR="006341E3" w:rsidRDefault="00634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9FCC" w14:textId="77777777" w:rsidR="0019166D" w:rsidRDefault="0019166D" w:rsidP="00AE7FB3">
      <w:r>
        <w:separator/>
      </w:r>
    </w:p>
  </w:footnote>
  <w:footnote w:type="continuationSeparator" w:id="0">
    <w:p w14:paraId="36CD49F3" w14:textId="77777777" w:rsidR="0019166D" w:rsidRDefault="0019166D" w:rsidP="00AE7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7878" w14:textId="77777777" w:rsidR="006341E3" w:rsidRDefault="00634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ECC1" w14:textId="77777777" w:rsidR="006341E3" w:rsidRDefault="00634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1238" w14:textId="77777777" w:rsidR="006341E3" w:rsidRDefault="00634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A44"/>
    <w:multiLevelType w:val="hybridMultilevel"/>
    <w:tmpl w:val="BB4C0512"/>
    <w:lvl w:ilvl="0" w:tplc="0809000F">
      <w:start w:val="1"/>
      <w:numFmt w:val="decimal"/>
      <w:lvlText w:val="%1."/>
      <w:lvlJc w:val="left"/>
      <w:pPr>
        <w:ind w:left="577" w:hanging="360"/>
      </w:pPr>
    </w:lvl>
    <w:lvl w:ilvl="1" w:tplc="08090019" w:tentative="1">
      <w:start w:val="1"/>
      <w:numFmt w:val="lowerLetter"/>
      <w:lvlText w:val="%2."/>
      <w:lvlJc w:val="left"/>
      <w:pPr>
        <w:ind w:left="1297" w:hanging="360"/>
      </w:pPr>
    </w:lvl>
    <w:lvl w:ilvl="2" w:tplc="0809001B" w:tentative="1">
      <w:start w:val="1"/>
      <w:numFmt w:val="lowerRoman"/>
      <w:lvlText w:val="%3."/>
      <w:lvlJc w:val="right"/>
      <w:pPr>
        <w:ind w:left="2017" w:hanging="180"/>
      </w:pPr>
    </w:lvl>
    <w:lvl w:ilvl="3" w:tplc="0809000F">
      <w:start w:val="1"/>
      <w:numFmt w:val="decimal"/>
      <w:lvlText w:val="%4."/>
      <w:lvlJc w:val="left"/>
      <w:pPr>
        <w:ind w:left="2737" w:hanging="360"/>
      </w:pPr>
    </w:lvl>
    <w:lvl w:ilvl="4" w:tplc="08090019" w:tentative="1">
      <w:start w:val="1"/>
      <w:numFmt w:val="lowerLetter"/>
      <w:lvlText w:val="%5."/>
      <w:lvlJc w:val="left"/>
      <w:pPr>
        <w:ind w:left="3457" w:hanging="360"/>
      </w:pPr>
    </w:lvl>
    <w:lvl w:ilvl="5" w:tplc="0809001B" w:tentative="1">
      <w:start w:val="1"/>
      <w:numFmt w:val="lowerRoman"/>
      <w:lvlText w:val="%6."/>
      <w:lvlJc w:val="right"/>
      <w:pPr>
        <w:ind w:left="4177" w:hanging="180"/>
      </w:pPr>
    </w:lvl>
    <w:lvl w:ilvl="6" w:tplc="0809000F" w:tentative="1">
      <w:start w:val="1"/>
      <w:numFmt w:val="decimal"/>
      <w:lvlText w:val="%7."/>
      <w:lvlJc w:val="left"/>
      <w:pPr>
        <w:ind w:left="4897" w:hanging="360"/>
      </w:pPr>
    </w:lvl>
    <w:lvl w:ilvl="7" w:tplc="08090019" w:tentative="1">
      <w:start w:val="1"/>
      <w:numFmt w:val="lowerLetter"/>
      <w:lvlText w:val="%8."/>
      <w:lvlJc w:val="left"/>
      <w:pPr>
        <w:ind w:left="5617" w:hanging="360"/>
      </w:pPr>
    </w:lvl>
    <w:lvl w:ilvl="8" w:tplc="0809001B" w:tentative="1">
      <w:start w:val="1"/>
      <w:numFmt w:val="lowerRoman"/>
      <w:lvlText w:val="%9."/>
      <w:lvlJc w:val="right"/>
      <w:pPr>
        <w:ind w:left="6337" w:hanging="180"/>
      </w:pPr>
    </w:lvl>
  </w:abstractNum>
  <w:abstractNum w:abstractNumId="1" w15:restartNumberingAfterBreak="0">
    <w:nsid w:val="1A5C7DB1"/>
    <w:multiLevelType w:val="hybridMultilevel"/>
    <w:tmpl w:val="662658B0"/>
    <w:lvl w:ilvl="0" w:tplc="2F82D68C">
      <w:start w:val="7"/>
      <w:numFmt w:val="decimal"/>
      <w:lvlText w:val="%1."/>
      <w:lvlJc w:val="left"/>
      <w:pPr>
        <w:ind w:left="5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D5393"/>
    <w:multiLevelType w:val="hybridMultilevel"/>
    <w:tmpl w:val="061815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BC40DF8"/>
    <w:multiLevelType w:val="hybridMultilevel"/>
    <w:tmpl w:val="7398EE3E"/>
    <w:lvl w:ilvl="0" w:tplc="8264D80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CE61C0"/>
    <w:multiLevelType w:val="multilevel"/>
    <w:tmpl w:val="16483508"/>
    <w:lvl w:ilvl="0">
      <w:start w:val="1"/>
      <w:numFmt w:val="decimal"/>
      <w:lvlText w:val="%1."/>
      <w:lvlJc w:val="left"/>
      <w:pPr>
        <w:ind w:left="720" w:hanging="360"/>
      </w:pPr>
      <w:rPr>
        <w:rFonts w:hint="default"/>
        <w:b/>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73873116">
    <w:abstractNumId w:val="2"/>
  </w:num>
  <w:num w:numId="2" w16cid:durableId="314262679">
    <w:abstractNumId w:val="3"/>
  </w:num>
  <w:num w:numId="3" w16cid:durableId="1579899655">
    <w:abstractNumId w:val="0"/>
  </w:num>
  <w:num w:numId="4" w16cid:durableId="1554659609">
    <w:abstractNumId w:val="4"/>
  </w:num>
  <w:num w:numId="5" w16cid:durableId="1164467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5E"/>
    <w:rsid w:val="00033EA8"/>
    <w:rsid w:val="00044318"/>
    <w:rsid w:val="000472A9"/>
    <w:rsid w:val="0006448E"/>
    <w:rsid w:val="0007544D"/>
    <w:rsid w:val="00090F54"/>
    <w:rsid w:val="001035DF"/>
    <w:rsid w:val="0019166D"/>
    <w:rsid w:val="001A75C1"/>
    <w:rsid w:val="002001F7"/>
    <w:rsid w:val="00205EBA"/>
    <w:rsid w:val="002169DA"/>
    <w:rsid w:val="0022466E"/>
    <w:rsid w:val="00234E9E"/>
    <w:rsid w:val="002877B5"/>
    <w:rsid w:val="002D745D"/>
    <w:rsid w:val="00311B3D"/>
    <w:rsid w:val="0038415E"/>
    <w:rsid w:val="003A4712"/>
    <w:rsid w:val="003D73B0"/>
    <w:rsid w:val="003F5C32"/>
    <w:rsid w:val="00405D04"/>
    <w:rsid w:val="00457381"/>
    <w:rsid w:val="005C36E1"/>
    <w:rsid w:val="0061151F"/>
    <w:rsid w:val="006341E3"/>
    <w:rsid w:val="00635F6B"/>
    <w:rsid w:val="00641C75"/>
    <w:rsid w:val="00676444"/>
    <w:rsid w:val="00690040"/>
    <w:rsid w:val="006C10F1"/>
    <w:rsid w:val="00747D31"/>
    <w:rsid w:val="008D04E7"/>
    <w:rsid w:val="008D56F7"/>
    <w:rsid w:val="00A75E14"/>
    <w:rsid w:val="00A87107"/>
    <w:rsid w:val="00AD73BE"/>
    <w:rsid w:val="00AE7FB3"/>
    <w:rsid w:val="00B142DA"/>
    <w:rsid w:val="00B85588"/>
    <w:rsid w:val="00B97D95"/>
    <w:rsid w:val="00BB17D2"/>
    <w:rsid w:val="00BC5B23"/>
    <w:rsid w:val="00BE0315"/>
    <w:rsid w:val="00BE162A"/>
    <w:rsid w:val="00C52276"/>
    <w:rsid w:val="00C82055"/>
    <w:rsid w:val="00C852B3"/>
    <w:rsid w:val="00CC5ACB"/>
    <w:rsid w:val="00CC6DF4"/>
    <w:rsid w:val="00CE2F71"/>
    <w:rsid w:val="00D20A08"/>
    <w:rsid w:val="00E4570C"/>
    <w:rsid w:val="00E8354C"/>
    <w:rsid w:val="00E910CC"/>
    <w:rsid w:val="00EA13BF"/>
    <w:rsid w:val="00EB3835"/>
    <w:rsid w:val="00FB3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E7B0A"/>
  <w15:chartTrackingRefBased/>
  <w15:docId w15:val="{ED0775D7-F5F3-429D-B1F5-D22E8064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18"/>
    <w:pPr>
      <w:jc w:val="both"/>
    </w:pPr>
    <w:rPr>
      <w:rFonts w:ascii="Corbel" w:hAnsi="Corbel"/>
      <w:sz w:val="21"/>
    </w:rPr>
  </w:style>
  <w:style w:type="paragraph" w:styleId="Heading1">
    <w:name w:val="heading 1"/>
    <w:basedOn w:val="Normal"/>
    <w:next w:val="Normal"/>
    <w:link w:val="Heading1Char"/>
    <w:uiPriority w:val="9"/>
    <w:qFormat/>
    <w:rsid w:val="00AE7FB3"/>
    <w:pPr>
      <w:outlineLvl w:val="0"/>
    </w:pPr>
    <w:rPr>
      <w:b/>
    </w:rPr>
  </w:style>
  <w:style w:type="paragraph" w:styleId="Heading2">
    <w:name w:val="heading 2"/>
    <w:basedOn w:val="Normal"/>
    <w:next w:val="Normal"/>
    <w:link w:val="Heading2Char"/>
    <w:uiPriority w:val="9"/>
    <w:semiHidden/>
    <w:unhideWhenUsed/>
    <w:qFormat/>
    <w:rsid w:val="0061151F"/>
    <w:pPr>
      <w:keepNext/>
      <w:keepLines/>
      <w:outlineLvl w:val="1"/>
    </w:pPr>
    <w:rPr>
      <w:rFonts w:eastAsiaTheme="majorEastAsia" w:cstheme="majorBidi"/>
      <w:color w:val="000000" w:themeColor="text1"/>
      <w:szCs w:val="26"/>
      <w:u w:val="single"/>
    </w:rPr>
  </w:style>
  <w:style w:type="paragraph" w:styleId="Heading3">
    <w:name w:val="heading 3"/>
    <w:basedOn w:val="Normal"/>
    <w:next w:val="Normal"/>
    <w:link w:val="Heading3Char"/>
    <w:uiPriority w:val="9"/>
    <w:unhideWhenUsed/>
    <w:qFormat/>
    <w:rsid w:val="0061151F"/>
    <w:pPr>
      <w:keepNext/>
      <w:keepLines/>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B3"/>
    <w:rPr>
      <w:rFonts w:ascii="Corbel" w:hAnsi="Corbel"/>
      <w:b/>
    </w:rPr>
  </w:style>
  <w:style w:type="character" w:customStyle="1" w:styleId="Heading2Char">
    <w:name w:val="Heading 2 Char"/>
    <w:basedOn w:val="DefaultParagraphFont"/>
    <w:link w:val="Heading2"/>
    <w:uiPriority w:val="9"/>
    <w:semiHidden/>
    <w:rsid w:val="0061151F"/>
    <w:rPr>
      <w:rFonts w:ascii="Corbel" w:eastAsiaTheme="majorEastAsia" w:hAnsi="Corbel" w:cstheme="majorBidi"/>
      <w:color w:val="000000" w:themeColor="text1"/>
      <w:szCs w:val="26"/>
      <w:u w:val="single"/>
    </w:rPr>
  </w:style>
  <w:style w:type="character" w:customStyle="1" w:styleId="Heading3Char">
    <w:name w:val="Heading 3 Char"/>
    <w:basedOn w:val="DefaultParagraphFont"/>
    <w:link w:val="Heading3"/>
    <w:uiPriority w:val="9"/>
    <w:rsid w:val="0061151F"/>
    <w:rPr>
      <w:rFonts w:ascii="Corbel" w:eastAsiaTheme="majorEastAsia" w:hAnsi="Corbel" w:cstheme="majorBidi"/>
      <w:i/>
      <w:color w:val="000000" w:themeColor="text1"/>
      <w:szCs w:val="24"/>
    </w:rPr>
  </w:style>
  <w:style w:type="paragraph" w:styleId="Title">
    <w:name w:val="Title"/>
    <w:basedOn w:val="Normal"/>
    <w:next w:val="Normal"/>
    <w:link w:val="TitleChar"/>
    <w:uiPriority w:val="10"/>
    <w:qFormat/>
    <w:rsid w:val="002169DA"/>
    <w:pPr>
      <w:jc w:val="left"/>
    </w:pPr>
    <w:rPr>
      <w:b/>
      <w:sz w:val="28"/>
    </w:rPr>
  </w:style>
  <w:style w:type="character" w:customStyle="1" w:styleId="TitleChar">
    <w:name w:val="Title Char"/>
    <w:basedOn w:val="DefaultParagraphFont"/>
    <w:link w:val="Title"/>
    <w:uiPriority w:val="10"/>
    <w:rsid w:val="002169DA"/>
    <w:rPr>
      <w:rFonts w:ascii="Corbel" w:hAnsi="Corbel"/>
      <w:b/>
      <w:sz w:val="28"/>
    </w:rPr>
  </w:style>
  <w:style w:type="paragraph" w:styleId="ListParagraph">
    <w:name w:val="List Paragraph"/>
    <w:basedOn w:val="Normal"/>
    <w:uiPriority w:val="34"/>
    <w:qFormat/>
    <w:rsid w:val="00AE7FB3"/>
    <w:pPr>
      <w:ind w:left="720"/>
      <w:contextualSpacing/>
    </w:pPr>
  </w:style>
  <w:style w:type="paragraph" w:customStyle="1" w:styleId="Coverprompts">
    <w:name w:val="Cover prompts"/>
    <w:basedOn w:val="Normal"/>
    <w:link w:val="CoverpromptsChar"/>
    <w:rsid w:val="00AE7FB3"/>
    <w:pPr>
      <w:jc w:val="left"/>
    </w:pPr>
  </w:style>
  <w:style w:type="paragraph" w:styleId="Header">
    <w:name w:val="header"/>
    <w:basedOn w:val="Normal"/>
    <w:link w:val="HeaderChar"/>
    <w:uiPriority w:val="99"/>
    <w:unhideWhenUsed/>
    <w:rsid w:val="00AE7FB3"/>
    <w:pPr>
      <w:tabs>
        <w:tab w:val="center" w:pos="4680"/>
        <w:tab w:val="right" w:pos="9360"/>
      </w:tabs>
    </w:pPr>
  </w:style>
  <w:style w:type="character" w:customStyle="1" w:styleId="CoverpromptsChar">
    <w:name w:val="Cover prompts Char"/>
    <w:basedOn w:val="DefaultParagraphFont"/>
    <w:link w:val="Coverprompts"/>
    <w:rsid w:val="00AE7FB3"/>
    <w:rPr>
      <w:rFonts w:ascii="Corbel" w:hAnsi="Corbel"/>
    </w:rPr>
  </w:style>
  <w:style w:type="character" w:customStyle="1" w:styleId="HeaderChar">
    <w:name w:val="Header Char"/>
    <w:basedOn w:val="DefaultParagraphFont"/>
    <w:link w:val="Header"/>
    <w:uiPriority w:val="99"/>
    <w:rsid w:val="00AE7FB3"/>
    <w:rPr>
      <w:rFonts w:ascii="Corbel" w:hAnsi="Corbel"/>
    </w:rPr>
  </w:style>
  <w:style w:type="paragraph" w:styleId="Footer">
    <w:name w:val="footer"/>
    <w:basedOn w:val="Normal"/>
    <w:link w:val="FooterChar"/>
    <w:uiPriority w:val="99"/>
    <w:unhideWhenUsed/>
    <w:rsid w:val="00AE7FB3"/>
    <w:pPr>
      <w:tabs>
        <w:tab w:val="center" w:pos="4680"/>
        <w:tab w:val="right" w:pos="9360"/>
      </w:tabs>
    </w:pPr>
  </w:style>
  <w:style w:type="character" w:customStyle="1" w:styleId="FooterChar">
    <w:name w:val="Footer Char"/>
    <w:basedOn w:val="DefaultParagraphFont"/>
    <w:link w:val="Footer"/>
    <w:uiPriority w:val="99"/>
    <w:rsid w:val="00AE7FB3"/>
    <w:rPr>
      <w:rFonts w:ascii="Corbel" w:hAnsi="Corbel"/>
    </w:rPr>
  </w:style>
  <w:style w:type="paragraph" w:styleId="BalloonText">
    <w:name w:val="Balloon Text"/>
    <w:basedOn w:val="Normal"/>
    <w:link w:val="BalloonTextChar"/>
    <w:uiPriority w:val="99"/>
    <w:semiHidden/>
    <w:unhideWhenUsed/>
    <w:rsid w:val="00216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9DA"/>
    <w:rPr>
      <w:rFonts w:ascii="Segoe UI" w:hAnsi="Segoe UI" w:cs="Segoe UI"/>
      <w:sz w:val="18"/>
      <w:szCs w:val="18"/>
    </w:rPr>
  </w:style>
  <w:style w:type="character" w:styleId="CommentReference">
    <w:name w:val="annotation reference"/>
    <w:basedOn w:val="DefaultParagraphFont"/>
    <w:uiPriority w:val="99"/>
    <w:semiHidden/>
    <w:unhideWhenUsed/>
    <w:rsid w:val="00033EA8"/>
    <w:rPr>
      <w:sz w:val="16"/>
      <w:szCs w:val="16"/>
    </w:rPr>
  </w:style>
  <w:style w:type="paragraph" w:styleId="CommentText">
    <w:name w:val="annotation text"/>
    <w:basedOn w:val="Normal"/>
    <w:link w:val="CommentTextChar"/>
    <w:uiPriority w:val="99"/>
    <w:semiHidden/>
    <w:unhideWhenUsed/>
    <w:rsid w:val="00033EA8"/>
    <w:rPr>
      <w:sz w:val="20"/>
      <w:szCs w:val="20"/>
    </w:rPr>
  </w:style>
  <w:style w:type="character" w:customStyle="1" w:styleId="CommentTextChar">
    <w:name w:val="Comment Text Char"/>
    <w:basedOn w:val="DefaultParagraphFont"/>
    <w:link w:val="CommentText"/>
    <w:uiPriority w:val="99"/>
    <w:semiHidden/>
    <w:rsid w:val="00033EA8"/>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033EA8"/>
    <w:rPr>
      <w:b/>
      <w:bCs/>
    </w:rPr>
  </w:style>
  <w:style w:type="character" w:customStyle="1" w:styleId="CommentSubjectChar">
    <w:name w:val="Comment Subject Char"/>
    <w:basedOn w:val="CommentTextChar"/>
    <w:link w:val="CommentSubject"/>
    <w:uiPriority w:val="99"/>
    <w:semiHidden/>
    <w:rsid w:val="00033EA8"/>
    <w:rPr>
      <w:rFonts w:ascii="Corbel" w:hAnsi="Corbel"/>
      <w:b/>
      <w:bCs/>
      <w:sz w:val="20"/>
      <w:szCs w:val="20"/>
    </w:rPr>
  </w:style>
  <w:style w:type="paragraph" w:styleId="Revision">
    <w:name w:val="Revision"/>
    <w:hidden/>
    <w:uiPriority w:val="99"/>
    <w:semiHidden/>
    <w:rsid w:val="00676444"/>
    <w:rPr>
      <w:rFonts w:ascii="Corbel" w:hAnsi="Corbe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Academic%20Services\AQPO\Website%20work\2019-20\Forms%20and%20templates\SSC%20templates\Agenda%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ED6E-41C8-4154-89D8-C171DEFD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 v1</Template>
  <TotalTime>107</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Turpie, Wendy</dc:creator>
  <cp:keywords/>
  <dc:description/>
  <cp:lastModifiedBy>Dowler, Phillip</cp:lastModifiedBy>
  <cp:revision>18</cp:revision>
  <cp:lastPrinted>2018-09-19T16:16:00Z</cp:lastPrinted>
  <dcterms:created xsi:type="dcterms:W3CDTF">2019-07-08T09:41:00Z</dcterms:created>
  <dcterms:modified xsi:type="dcterms:W3CDTF">2022-05-17T10:53:00Z</dcterms:modified>
</cp:coreProperties>
</file>