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5D" w:rsidRDefault="008C428B" w:rsidP="00243C23">
      <w:r>
        <w:rPr>
          <w:noProof/>
          <w:lang w:eastAsia="en-GB"/>
        </w:rPr>
        <w:drawing>
          <wp:anchor distT="0" distB="0" distL="114300" distR="114300" simplePos="0" relativeHeight="251664384" behindDoc="0" locked="1" layoutInCell="1" allowOverlap="1" wp14:anchorId="37201792" wp14:editId="65350FE2">
            <wp:simplePos x="0" y="0"/>
            <wp:positionH relativeFrom="margin">
              <wp:align>right</wp:align>
            </wp:positionH>
            <wp:positionV relativeFrom="margin">
              <wp:posOffset>-510540</wp:posOffset>
            </wp:positionV>
            <wp:extent cx="986155" cy="114427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SU-Orange-430x49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155" cy="114427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2336" behindDoc="0" locked="1" layoutInCell="1" allowOverlap="1" wp14:anchorId="30CE0A15" wp14:editId="6B65A1D7">
                <wp:simplePos x="0" y="0"/>
                <wp:positionH relativeFrom="column">
                  <wp:posOffset>-396240</wp:posOffset>
                </wp:positionH>
                <wp:positionV relativeFrom="page">
                  <wp:posOffset>495300</wp:posOffset>
                </wp:positionV>
                <wp:extent cx="4344670" cy="11442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1144270"/>
                        </a:xfrm>
                        <a:prstGeom prst="rect">
                          <a:avLst/>
                        </a:prstGeom>
                        <a:noFill/>
                        <a:ln w="9525">
                          <a:noFill/>
                          <a:miter lim="800000"/>
                          <a:headEnd/>
                          <a:tailEnd/>
                        </a:ln>
                      </wps:spPr>
                      <wps:txbx>
                        <w:txbxContent>
                          <w:p w:rsidR="008C428B" w:rsidRPr="00243C23" w:rsidRDefault="008C428B" w:rsidP="008C428B">
                            <w:pPr>
                              <w:spacing w:after="108"/>
                              <w:rPr>
                                <w:rFonts w:ascii="Arial Black" w:hAnsi="Arial Black" w:cs="Arial"/>
                                <w:b/>
                                <w:sz w:val="28"/>
                                <w:szCs w:val="28"/>
                              </w:rPr>
                            </w:pPr>
                            <w:r>
                              <w:rPr>
                                <w:rFonts w:ascii="Arial Black" w:hAnsi="Arial Black" w:cs="Arial"/>
                                <w:b/>
                                <w:sz w:val="28"/>
                                <w:szCs w:val="28"/>
                              </w:rPr>
                              <w:t>EDUCATION COUNCIL</w:t>
                            </w:r>
                          </w:p>
                          <w:p w:rsidR="008C428B" w:rsidRDefault="008C428B" w:rsidP="008C428B">
                            <w:pPr>
                              <w:spacing w:after="108"/>
                              <w:rPr>
                                <w:rFonts w:ascii="Arial" w:hAnsi="Arial" w:cs="Arial"/>
                              </w:rPr>
                            </w:pPr>
                            <w:r>
                              <w:rPr>
                                <w:rFonts w:ascii="Arial" w:hAnsi="Arial" w:cs="Arial"/>
                              </w:rPr>
                              <w:t>13/11/2018</w:t>
                            </w:r>
                            <w:r w:rsidRPr="00243C23">
                              <w:rPr>
                                <w:rFonts w:ascii="Arial" w:hAnsi="Arial" w:cs="Arial"/>
                              </w:rPr>
                              <w:t xml:space="preserve"> // </w:t>
                            </w:r>
                            <w:r>
                              <w:rPr>
                                <w:rFonts w:ascii="Arial" w:hAnsi="Arial" w:cs="Arial"/>
                              </w:rPr>
                              <w:t>MINUTES</w:t>
                            </w:r>
                          </w:p>
                          <w:p w:rsidR="008C428B" w:rsidRPr="00243C23" w:rsidRDefault="008C428B" w:rsidP="008C428B">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6pm</w:t>
                            </w:r>
                          </w:p>
                          <w:p w:rsidR="008C428B" w:rsidRPr="00243C23" w:rsidRDefault="008C428B" w:rsidP="008C428B">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E0A15" id="_x0000_t202" coordsize="21600,21600" o:spt="202" path="m,l,21600r21600,l21600,xe">
                <v:stroke joinstyle="miter"/>
                <v:path gradientshapeok="t" o:connecttype="rect"/>
              </v:shapetype>
              <v:shape id="Text Box 2" o:spid="_x0000_s1026" type="#_x0000_t202" style="position:absolute;margin-left:-31.2pt;margin-top:39pt;width:342.1pt;height:90.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" filled="f" stroked="f">
                <v:textbox>
                  <w:txbxContent>
                    <w:p w:rsidR="008C428B" w:rsidRPr="00243C23" w:rsidRDefault="008C428B" w:rsidP="008C428B">
                      <w:pPr>
                        <w:spacing w:after="108"/>
                        <w:rPr>
                          <w:rFonts w:ascii="Arial Black" w:hAnsi="Arial Black" w:cs="Arial"/>
                          <w:b/>
                          <w:sz w:val="28"/>
                          <w:szCs w:val="28"/>
                        </w:rPr>
                      </w:pPr>
                      <w:r>
                        <w:rPr>
                          <w:rFonts w:ascii="Arial Black" w:hAnsi="Arial Black" w:cs="Arial"/>
                          <w:b/>
                          <w:sz w:val="28"/>
                          <w:szCs w:val="28"/>
                        </w:rPr>
                        <w:t>EDUCATION COUNCIL</w:t>
                      </w:r>
                    </w:p>
                    <w:p w:rsidR="008C428B" w:rsidRDefault="008C428B" w:rsidP="008C428B">
                      <w:pPr>
                        <w:spacing w:after="108"/>
                        <w:rPr>
                          <w:rFonts w:ascii="Arial" w:hAnsi="Arial" w:cs="Arial"/>
                        </w:rPr>
                      </w:pPr>
                      <w:r>
                        <w:rPr>
                          <w:rFonts w:ascii="Arial" w:hAnsi="Arial" w:cs="Arial"/>
                        </w:rPr>
                        <w:t>13/11/2018</w:t>
                      </w:r>
                      <w:r w:rsidRPr="00243C23">
                        <w:rPr>
                          <w:rFonts w:ascii="Arial" w:hAnsi="Arial" w:cs="Arial"/>
                        </w:rPr>
                        <w:t xml:space="preserve"> // </w:t>
                      </w:r>
                      <w:r>
                        <w:rPr>
                          <w:rFonts w:ascii="Arial" w:hAnsi="Arial" w:cs="Arial"/>
                        </w:rPr>
                        <w:t>MINUTES</w:t>
                      </w:r>
                    </w:p>
                    <w:p w:rsidR="008C428B" w:rsidRPr="00243C23" w:rsidRDefault="008C428B" w:rsidP="008C428B">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6pm</w:t>
                      </w:r>
                    </w:p>
                    <w:p w:rsidR="008C428B" w:rsidRPr="00243C23" w:rsidRDefault="008C428B" w:rsidP="008C428B">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Medicine</w:t>
                      </w:r>
                    </w:p>
                  </w:txbxContent>
                </v:textbox>
                <w10:wrap type="square" anchory="page"/>
                <w10:anchorlock/>
              </v:shape>
            </w:pict>
          </mc:Fallback>
        </mc:AlternateContent>
      </w:r>
    </w:p>
    <w:p w:rsidR="008C428B" w:rsidRDefault="008C428B" w:rsidP="008C428B">
      <w:pPr>
        <w:pStyle w:val="ListParagraph"/>
        <w:spacing w:line="276" w:lineRule="auto"/>
        <w:rPr>
          <w:b/>
        </w:rPr>
      </w:pPr>
    </w:p>
    <w:p w:rsidR="008C428B" w:rsidRDefault="008C428B" w:rsidP="008C428B">
      <w:pPr>
        <w:pStyle w:val="ListParagraph"/>
        <w:spacing w:line="276" w:lineRule="auto"/>
        <w:rPr>
          <w:b/>
        </w:rPr>
      </w:pPr>
    </w:p>
    <w:p w:rsidR="008C428B" w:rsidRDefault="008C428B" w:rsidP="008C428B">
      <w:pPr>
        <w:pStyle w:val="ListParagraph"/>
        <w:spacing w:line="276" w:lineRule="auto"/>
        <w:rPr>
          <w:b/>
        </w:rPr>
      </w:pPr>
    </w:p>
    <w:p w:rsidR="00E32A70" w:rsidRDefault="00E32A70" w:rsidP="009833E7">
      <w:pPr>
        <w:pStyle w:val="ListParagraph"/>
        <w:numPr>
          <w:ilvl w:val="0"/>
          <w:numId w:val="2"/>
        </w:numPr>
        <w:spacing w:line="240" w:lineRule="auto"/>
        <w:rPr>
          <w:b/>
        </w:rPr>
      </w:pPr>
      <w:r>
        <w:rPr>
          <w:b/>
        </w:rPr>
        <w:t>Welcome and introductions</w:t>
      </w:r>
    </w:p>
    <w:p w:rsidR="00EF666B" w:rsidRPr="00E32A70" w:rsidRDefault="00C40C5E" w:rsidP="009833E7">
      <w:pPr>
        <w:pStyle w:val="ListParagraph"/>
        <w:numPr>
          <w:ilvl w:val="1"/>
          <w:numId w:val="2"/>
        </w:numPr>
        <w:spacing w:line="240" w:lineRule="auto"/>
        <w:rPr>
          <w:b/>
        </w:rPr>
      </w:pPr>
      <w:r>
        <w:rPr>
          <w:i/>
        </w:rPr>
        <w:t>VP Education, Jack O’Neill, introduces Prof. Katie Normington (KN), Deputy Principal (Academic).</w:t>
      </w:r>
    </w:p>
    <w:p w:rsidR="00E32A70" w:rsidRPr="00E32A70" w:rsidRDefault="00E32A70" w:rsidP="009833E7">
      <w:pPr>
        <w:pStyle w:val="ListParagraph"/>
        <w:spacing w:line="240" w:lineRule="auto"/>
        <w:ind w:left="1440"/>
        <w:rPr>
          <w:b/>
        </w:rPr>
      </w:pPr>
    </w:p>
    <w:p w:rsidR="00EF666B" w:rsidRDefault="00EF666B" w:rsidP="009833E7">
      <w:pPr>
        <w:pStyle w:val="ListParagraph"/>
        <w:numPr>
          <w:ilvl w:val="0"/>
          <w:numId w:val="2"/>
        </w:numPr>
        <w:spacing w:line="240" w:lineRule="auto"/>
        <w:rPr>
          <w:b/>
        </w:rPr>
      </w:pPr>
      <w:r>
        <w:rPr>
          <w:b/>
        </w:rPr>
        <w:t>Items for discussions</w:t>
      </w:r>
    </w:p>
    <w:p w:rsidR="00C40C5E" w:rsidRPr="00C40C5E" w:rsidRDefault="00C40C5E" w:rsidP="009833E7">
      <w:pPr>
        <w:pStyle w:val="ListParagraph"/>
        <w:numPr>
          <w:ilvl w:val="1"/>
          <w:numId w:val="2"/>
        </w:numPr>
        <w:spacing w:line="240" w:lineRule="auto"/>
        <w:rPr>
          <w:b/>
        </w:rPr>
      </w:pPr>
      <w:r>
        <w:rPr>
          <w:i/>
        </w:rPr>
        <w:t>Academic Restructure</w:t>
      </w:r>
    </w:p>
    <w:p w:rsidR="00C40C5E" w:rsidRPr="00C40C5E" w:rsidRDefault="00C40C5E" w:rsidP="009833E7">
      <w:pPr>
        <w:pStyle w:val="ListParagraph"/>
        <w:numPr>
          <w:ilvl w:val="2"/>
          <w:numId w:val="2"/>
        </w:numPr>
        <w:spacing w:line="240" w:lineRule="auto"/>
        <w:rPr>
          <w:b/>
        </w:rPr>
      </w:pPr>
      <w:r>
        <w:rPr>
          <w:i/>
        </w:rPr>
        <w:t xml:space="preserve">KN referenced the current structure of academic decision making - three faculties (Arts and Social Sciences, Science and Management, Economics and Law) – which are to be dissolved and replaced by six Schools. </w:t>
      </w:r>
    </w:p>
    <w:p w:rsidR="00C40C5E" w:rsidRPr="00C40C5E" w:rsidRDefault="00C40C5E" w:rsidP="009833E7">
      <w:pPr>
        <w:pStyle w:val="ListParagraph"/>
        <w:numPr>
          <w:ilvl w:val="2"/>
          <w:numId w:val="2"/>
        </w:numPr>
        <w:spacing w:line="240" w:lineRule="auto"/>
        <w:rPr>
          <w:b/>
        </w:rPr>
      </w:pPr>
      <w:r>
        <w:rPr>
          <w:i/>
        </w:rPr>
        <w:t xml:space="preserve">KN explained that the new structure is designed to bring a closer relationship between all parts of </w:t>
      </w:r>
      <w:r w:rsidR="007C0494">
        <w:rPr>
          <w:i/>
        </w:rPr>
        <w:t>College</w:t>
      </w:r>
      <w:r>
        <w:rPr>
          <w:i/>
        </w:rPr>
        <w:t>, reduce the length of decision-making and to make a more effective use of academic administrative resources to provide a better level of service and better consistency of approach to students and staff.</w:t>
      </w:r>
    </w:p>
    <w:p w:rsidR="00C40C5E" w:rsidRPr="00C40C5E" w:rsidRDefault="00C40C5E" w:rsidP="009833E7">
      <w:pPr>
        <w:pStyle w:val="ListParagraph"/>
        <w:numPr>
          <w:ilvl w:val="2"/>
          <w:numId w:val="2"/>
        </w:numPr>
        <w:spacing w:line="240" w:lineRule="auto"/>
        <w:rPr>
          <w:b/>
        </w:rPr>
      </w:pPr>
      <w:r>
        <w:rPr>
          <w:i/>
        </w:rPr>
        <w:t>The new structure would give the Head of School position powers of decision-making, multi-year planning responsibility and better accountability. It will also provide a greater level of representation on key academic decision-making bodies as it is currently not possible to have all 21 departments (plus professional services) on these bodies as it would make the process less efficient due to the c. 25 staff that would be on each committee.</w:t>
      </w:r>
    </w:p>
    <w:p w:rsidR="00C40C5E" w:rsidRPr="00C40C5E" w:rsidRDefault="00C40C5E" w:rsidP="009833E7">
      <w:pPr>
        <w:pStyle w:val="ListParagraph"/>
        <w:numPr>
          <w:ilvl w:val="2"/>
          <w:numId w:val="2"/>
        </w:numPr>
        <w:spacing w:line="240" w:lineRule="auto"/>
        <w:rPr>
          <w:b/>
        </w:rPr>
      </w:pPr>
      <w:r>
        <w:rPr>
          <w:i/>
        </w:rPr>
        <w:t>Academic departments would still hold their identity and would exist within the schools. Transcripts will still be from a department, not a school.</w:t>
      </w:r>
    </w:p>
    <w:p w:rsidR="00C40C5E" w:rsidRPr="00C40C5E" w:rsidRDefault="00C40C5E" w:rsidP="009833E7">
      <w:pPr>
        <w:pStyle w:val="ListParagraph"/>
        <w:numPr>
          <w:ilvl w:val="2"/>
          <w:numId w:val="2"/>
        </w:numPr>
        <w:spacing w:line="240" w:lineRule="auto"/>
        <w:rPr>
          <w:b/>
        </w:rPr>
      </w:pPr>
      <w:r>
        <w:rPr>
          <w:i/>
        </w:rPr>
        <w:t>Some administrative processes would sit at a school-level which will provide a more consistent approach to several key operations. These processes will take place in hubs across campus. The positions of these hubs are currently being decided.</w:t>
      </w:r>
    </w:p>
    <w:p w:rsidR="00C40C5E" w:rsidRPr="00C40C5E" w:rsidRDefault="00C40C5E" w:rsidP="009833E7">
      <w:pPr>
        <w:pStyle w:val="ListParagraph"/>
        <w:numPr>
          <w:ilvl w:val="2"/>
          <w:numId w:val="2"/>
        </w:numPr>
        <w:spacing w:line="240" w:lineRule="auto"/>
        <w:rPr>
          <w:b/>
        </w:rPr>
      </w:pPr>
      <w:r>
        <w:rPr>
          <w:i/>
        </w:rPr>
        <w:t>The proposed new school structures are as follows:</w:t>
      </w:r>
    </w:p>
    <w:p w:rsidR="00C40C5E" w:rsidRPr="00C40C5E" w:rsidRDefault="00C40C5E" w:rsidP="009833E7">
      <w:pPr>
        <w:pStyle w:val="ListParagraph"/>
        <w:numPr>
          <w:ilvl w:val="3"/>
          <w:numId w:val="2"/>
        </w:numPr>
        <w:spacing w:line="240" w:lineRule="auto"/>
        <w:rPr>
          <w:b/>
        </w:rPr>
      </w:pPr>
      <w:r>
        <w:rPr>
          <w:i/>
        </w:rPr>
        <w:t>School of Business and Management</w:t>
      </w:r>
    </w:p>
    <w:p w:rsidR="00C40C5E" w:rsidRPr="00AD7887" w:rsidRDefault="00AD7887" w:rsidP="009833E7">
      <w:pPr>
        <w:pStyle w:val="ListParagraph"/>
        <w:numPr>
          <w:ilvl w:val="4"/>
          <w:numId w:val="2"/>
        </w:numPr>
        <w:spacing w:line="240" w:lineRule="auto"/>
        <w:rPr>
          <w:b/>
        </w:rPr>
      </w:pPr>
      <w:r>
        <w:rPr>
          <w:i/>
        </w:rPr>
        <w:t>Department of Accounting and Financial Management</w:t>
      </w:r>
    </w:p>
    <w:p w:rsidR="00AD7887" w:rsidRPr="00AD7887" w:rsidRDefault="00AD7887" w:rsidP="009833E7">
      <w:pPr>
        <w:pStyle w:val="ListParagraph"/>
        <w:numPr>
          <w:ilvl w:val="4"/>
          <w:numId w:val="2"/>
        </w:numPr>
        <w:spacing w:line="240" w:lineRule="auto"/>
        <w:rPr>
          <w:b/>
        </w:rPr>
      </w:pPr>
      <w:r>
        <w:rPr>
          <w:i/>
        </w:rPr>
        <w:t>Department of Digital Innovation Management</w:t>
      </w:r>
    </w:p>
    <w:p w:rsidR="00AD7887" w:rsidRPr="00AD7887" w:rsidRDefault="00AD7887" w:rsidP="009833E7">
      <w:pPr>
        <w:pStyle w:val="ListParagraph"/>
        <w:numPr>
          <w:ilvl w:val="4"/>
          <w:numId w:val="2"/>
        </w:numPr>
        <w:spacing w:line="240" w:lineRule="auto"/>
        <w:rPr>
          <w:b/>
        </w:rPr>
      </w:pPr>
      <w:r>
        <w:rPr>
          <w:i/>
        </w:rPr>
        <w:t>Department of Human Resource Management and Organisational Studies</w:t>
      </w:r>
    </w:p>
    <w:p w:rsidR="00AD7887" w:rsidRPr="00AD7887" w:rsidRDefault="00AD7887" w:rsidP="009833E7">
      <w:pPr>
        <w:pStyle w:val="ListParagraph"/>
        <w:numPr>
          <w:ilvl w:val="4"/>
          <w:numId w:val="2"/>
        </w:numPr>
        <w:spacing w:line="240" w:lineRule="auto"/>
        <w:rPr>
          <w:b/>
        </w:rPr>
      </w:pPr>
      <w:r>
        <w:rPr>
          <w:i/>
        </w:rPr>
        <w:t>Department of Marketing</w:t>
      </w:r>
    </w:p>
    <w:p w:rsidR="00AD7887" w:rsidRPr="00AD7887" w:rsidRDefault="00AD7887" w:rsidP="009833E7">
      <w:pPr>
        <w:pStyle w:val="ListParagraph"/>
        <w:numPr>
          <w:ilvl w:val="4"/>
          <w:numId w:val="2"/>
        </w:numPr>
        <w:spacing w:line="240" w:lineRule="auto"/>
        <w:rPr>
          <w:b/>
        </w:rPr>
      </w:pPr>
      <w:r>
        <w:rPr>
          <w:i/>
        </w:rPr>
        <w:t>Department of Strategy, International Business and Entrepreneurship</w:t>
      </w:r>
    </w:p>
    <w:p w:rsidR="00AD7887" w:rsidRPr="00AD7887" w:rsidRDefault="00AD7887" w:rsidP="009833E7">
      <w:pPr>
        <w:pStyle w:val="ListParagraph"/>
        <w:numPr>
          <w:ilvl w:val="3"/>
          <w:numId w:val="2"/>
        </w:numPr>
        <w:spacing w:line="240" w:lineRule="auto"/>
        <w:rPr>
          <w:b/>
        </w:rPr>
      </w:pPr>
      <w:r>
        <w:rPr>
          <w:i/>
        </w:rPr>
        <w:t>School of Engineering and Mathematical Sciences</w:t>
      </w:r>
    </w:p>
    <w:p w:rsidR="00AD7887" w:rsidRPr="00AD7887" w:rsidRDefault="00AD7887" w:rsidP="009833E7">
      <w:pPr>
        <w:pStyle w:val="ListParagraph"/>
        <w:numPr>
          <w:ilvl w:val="4"/>
          <w:numId w:val="2"/>
        </w:numPr>
        <w:spacing w:line="240" w:lineRule="auto"/>
        <w:rPr>
          <w:b/>
        </w:rPr>
      </w:pPr>
      <w:r>
        <w:rPr>
          <w:i/>
        </w:rPr>
        <w:t>Department of Computer Science</w:t>
      </w:r>
    </w:p>
    <w:p w:rsidR="00AD7887" w:rsidRPr="00AD7887" w:rsidRDefault="00AD7887" w:rsidP="009833E7">
      <w:pPr>
        <w:pStyle w:val="ListParagraph"/>
        <w:numPr>
          <w:ilvl w:val="4"/>
          <w:numId w:val="2"/>
        </w:numPr>
        <w:spacing w:line="240" w:lineRule="auto"/>
        <w:rPr>
          <w:b/>
        </w:rPr>
      </w:pPr>
      <w:r>
        <w:rPr>
          <w:i/>
        </w:rPr>
        <w:t>Department of Electronic Engineering</w:t>
      </w:r>
    </w:p>
    <w:p w:rsidR="00AD7887" w:rsidRPr="00AD7887" w:rsidRDefault="00AD7887" w:rsidP="009833E7">
      <w:pPr>
        <w:pStyle w:val="ListParagraph"/>
        <w:numPr>
          <w:ilvl w:val="4"/>
          <w:numId w:val="2"/>
        </w:numPr>
        <w:spacing w:line="240" w:lineRule="auto"/>
        <w:rPr>
          <w:b/>
        </w:rPr>
      </w:pPr>
      <w:r>
        <w:rPr>
          <w:i/>
        </w:rPr>
        <w:t>Department of Information Security</w:t>
      </w:r>
    </w:p>
    <w:p w:rsidR="00AD7887" w:rsidRPr="00AD7887" w:rsidRDefault="00AD7887" w:rsidP="009833E7">
      <w:pPr>
        <w:pStyle w:val="ListParagraph"/>
        <w:numPr>
          <w:ilvl w:val="4"/>
          <w:numId w:val="2"/>
        </w:numPr>
        <w:spacing w:line="240" w:lineRule="auto"/>
        <w:rPr>
          <w:b/>
        </w:rPr>
      </w:pPr>
      <w:r>
        <w:rPr>
          <w:i/>
        </w:rPr>
        <w:t>Department of Mathematics</w:t>
      </w:r>
    </w:p>
    <w:p w:rsidR="00AD7887" w:rsidRPr="008C428B" w:rsidRDefault="00AD7887" w:rsidP="009833E7">
      <w:pPr>
        <w:pStyle w:val="ListParagraph"/>
        <w:numPr>
          <w:ilvl w:val="4"/>
          <w:numId w:val="2"/>
        </w:numPr>
        <w:spacing w:line="240" w:lineRule="auto"/>
        <w:rPr>
          <w:b/>
        </w:rPr>
      </w:pPr>
      <w:r>
        <w:rPr>
          <w:i/>
        </w:rPr>
        <w:t>Department of Physics</w:t>
      </w:r>
    </w:p>
    <w:p w:rsidR="00AD7887" w:rsidRPr="00AD7887" w:rsidRDefault="00AD7887" w:rsidP="009833E7">
      <w:pPr>
        <w:pStyle w:val="ListParagraph"/>
        <w:numPr>
          <w:ilvl w:val="3"/>
          <w:numId w:val="2"/>
        </w:numPr>
        <w:spacing w:line="240" w:lineRule="auto"/>
        <w:rPr>
          <w:b/>
        </w:rPr>
      </w:pPr>
      <w:r>
        <w:rPr>
          <w:i/>
        </w:rPr>
        <w:t>School of Humanities</w:t>
      </w:r>
    </w:p>
    <w:p w:rsidR="00AD7887" w:rsidRPr="00AD7887" w:rsidRDefault="00AD7887" w:rsidP="009833E7">
      <w:pPr>
        <w:pStyle w:val="ListParagraph"/>
        <w:numPr>
          <w:ilvl w:val="4"/>
          <w:numId w:val="2"/>
        </w:numPr>
        <w:spacing w:line="240" w:lineRule="auto"/>
        <w:rPr>
          <w:b/>
        </w:rPr>
      </w:pPr>
      <w:r>
        <w:rPr>
          <w:i/>
        </w:rPr>
        <w:t>Department of Classics</w:t>
      </w:r>
    </w:p>
    <w:p w:rsidR="00AD7887" w:rsidRPr="00AD7887" w:rsidRDefault="00AD7887" w:rsidP="009833E7">
      <w:pPr>
        <w:pStyle w:val="ListParagraph"/>
        <w:numPr>
          <w:ilvl w:val="4"/>
          <w:numId w:val="2"/>
        </w:numPr>
        <w:spacing w:line="240" w:lineRule="auto"/>
        <w:rPr>
          <w:b/>
        </w:rPr>
      </w:pPr>
      <w:r>
        <w:rPr>
          <w:i/>
        </w:rPr>
        <w:t>Department of English</w:t>
      </w:r>
    </w:p>
    <w:p w:rsidR="00AD7887" w:rsidRPr="00AD7887" w:rsidRDefault="00AD7887" w:rsidP="009833E7">
      <w:pPr>
        <w:pStyle w:val="ListParagraph"/>
        <w:numPr>
          <w:ilvl w:val="4"/>
          <w:numId w:val="2"/>
        </w:numPr>
        <w:spacing w:line="240" w:lineRule="auto"/>
        <w:rPr>
          <w:b/>
        </w:rPr>
      </w:pPr>
      <w:r>
        <w:rPr>
          <w:i/>
        </w:rPr>
        <w:t>Department of History</w:t>
      </w:r>
    </w:p>
    <w:p w:rsidR="00AD7887" w:rsidRPr="00AD7887" w:rsidRDefault="00AD7887" w:rsidP="009833E7">
      <w:pPr>
        <w:pStyle w:val="ListParagraph"/>
        <w:numPr>
          <w:ilvl w:val="4"/>
          <w:numId w:val="2"/>
        </w:numPr>
        <w:spacing w:line="240" w:lineRule="auto"/>
        <w:rPr>
          <w:b/>
        </w:rPr>
      </w:pPr>
      <w:r>
        <w:rPr>
          <w:i/>
        </w:rPr>
        <w:lastRenderedPageBreak/>
        <w:t>Department of Languages, Literatures and Cultures</w:t>
      </w:r>
    </w:p>
    <w:p w:rsidR="00AD7887" w:rsidRPr="00AD7887" w:rsidRDefault="00AD7887" w:rsidP="009833E7">
      <w:pPr>
        <w:pStyle w:val="ListParagraph"/>
        <w:numPr>
          <w:ilvl w:val="3"/>
          <w:numId w:val="2"/>
        </w:numPr>
        <w:spacing w:line="240" w:lineRule="auto"/>
        <w:rPr>
          <w:b/>
        </w:rPr>
      </w:pPr>
      <w:r>
        <w:rPr>
          <w:i/>
        </w:rPr>
        <w:t>School of Law and Social Sciences</w:t>
      </w:r>
    </w:p>
    <w:p w:rsidR="00AD7887" w:rsidRPr="00AD7887" w:rsidRDefault="00AD7887" w:rsidP="009833E7">
      <w:pPr>
        <w:pStyle w:val="ListParagraph"/>
        <w:numPr>
          <w:ilvl w:val="4"/>
          <w:numId w:val="2"/>
        </w:numPr>
        <w:spacing w:line="240" w:lineRule="auto"/>
        <w:rPr>
          <w:b/>
        </w:rPr>
      </w:pPr>
      <w:r>
        <w:rPr>
          <w:i/>
        </w:rPr>
        <w:t>Department of Economics</w:t>
      </w:r>
    </w:p>
    <w:p w:rsidR="00AD7887" w:rsidRPr="00AD7887" w:rsidRDefault="00AD7887" w:rsidP="009833E7">
      <w:pPr>
        <w:pStyle w:val="ListParagraph"/>
        <w:numPr>
          <w:ilvl w:val="4"/>
          <w:numId w:val="2"/>
        </w:numPr>
        <w:spacing w:line="240" w:lineRule="auto"/>
        <w:rPr>
          <w:b/>
        </w:rPr>
      </w:pPr>
      <w:r>
        <w:rPr>
          <w:i/>
        </w:rPr>
        <w:t>Department of Law and Criminology</w:t>
      </w:r>
    </w:p>
    <w:p w:rsidR="00AD7887" w:rsidRPr="00AD7887" w:rsidRDefault="00AD7887" w:rsidP="009833E7">
      <w:pPr>
        <w:pStyle w:val="ListParagraph"/>
        <w:numPr>
          <w:ilvl w:val="4"/>
          <w:numId w:val="2"/>
        </w:numPr>
        <w:spacing w:line="240" w:lineRule="auto"/>
        <w:rPr>
          <w:b/>
        </w:rPr>
      </w:pPr>
      <w:r>
        <w:rPr>
          <w:i/>
        </w:rPr>
        <w:t>Department of Politics, International Relations and Philosophy</w:t>
      </w:r>
    </w:p>
    <w:p w:rsidR="00AD7887" w:rsidRPr="00AD7887" w:rsidRDefault="00AD7887" w:rsidP="009833E7">
      <w:pPr>
        <w:pStyle w:val="ListParagraph"/>
        <w:numPr>
          <w:ilvl w:val="4"/>
          <w:numId w:val="2"/>
        </w:numPr>
        <w:spacing w:line="240" w:lineRule="auto"/>
        <w:rPr>
          <w:b/>
        </w:rPr>
      </w:pPr>
      <w:r>
        <w:rPr>
          <w:i/>
        </w:rPr>
        <w:t>Department of Social Work</w:t>
      </w:r>
    </w:p>
    <w:p w:rsidR="00AD7887" w:rsidRPr="00CD0AF5" w:rsidRDefault="00CD0AF5" w:rsidP="009833E7">
      <w:pPr>
        <w:pStyle w:val="ListParagraph"/>
        <w:numPr>
          <w:ilvl w:val="3"/>
          <w:numId w:val="2"/>
        </w:numPr>
        <w:spacing w:line="240" w:lineRule="auto"/>
        <w:rPr>
          <w:b/>
        </w:rPr>
      </w:pPr>
      <w:r>
        <w:rPr>
          <w:i/>
        </w:rPr>
        <w:t>School of Life Sciences and the Environment</w:t>
      </w:r>
    </w:p>
    <w:p w:rsidR="00CD0AF5" w:rsidRPr="00CD0AF5" w:rsidRDefault="00CD0AF5" w:rsidP="009833E7">
      <w:pPr>
        <w:pStyle w:val="ListParagraph"/>
        <w:numPr>
          <w:ilvl w:val="4"/>
          <w:numId w:val="2"/>
        </w:numPr>
        <w:spacing w:line="240" w:lineRule="auto"/>
        <w:rPr>
          <w:b/>
        </w:rPr>
      </w:pPr>
      <w:r>
        <w:rPr>
          <w:i/>
        </w:rPr>
        <w:t xml:space="preserve">Department of Biological Sciences </w:t>
      </w:r>
    </w:p>
    <w:p w:rsidR="00CD0AF5" w:rsidRPr="00CD0AF5" w:rsidRDefault="00CD0AF5" w:rsidP="009833E7">
      <w:pPr>
        <w:pStyle w:val="ListParagraph"/>
        <w:numPr>
          <w:ilvl w:val="4"/>
          <w:numId w:val="2"/>
        </w:numPr>
        <w:spacing w:line="240" w:lineRule="auto"/>
        <w:rPr>
          <w:b/>
        </w:rPr>
      </w:pPr>
      <w:r>
        <w:rPr>
          <w:i/>
        </w:rPr>
        <w:t>Department of Earth Sciences</w:t>
      </w:r>
    </w:p>
    <w:p w:rsidR="00CD0AF5" w:rsidRPr="00CD0AF5" w:rsidRDefault="00CD0AF5" w:rsidP="009833E7">
      <w:pPr>
        <w:pStyle w:val="ListParagraph"/>
        <w:numPr>
          <w:ilvl w:val="4"/>
          <w:numId w:val="2"/>
        </w:numPr>
        <w:spacing w:line="240" w:lineRule="auto"/>
        <w:rPr>
          <w:b/>
        </w:rPr>
      </w:pPr>
      <w:r>
        <w:rPr>
          <w:i/>
        </w:rPr>
        <w:t>Department of Geography</w:t>
      </w:r>
    </w:p>
    <w:p w:rsidR="00CD0AF5" w:rsidRPr="00CD0AF5" w:rsidRDefault="00CD0AF5" w:rsidP="009833E7">
      <w:pPr>
        <w:pStyle w:val="ListParagraph"/>
        <w:numPr>
          <w:ilvl w:val="4"/>
          <w:numId w:val="2"/>
        </w:numPr>
        <w:spacing w:line="240" w:lineRule="auto"/>
        <w:rPr>
          <w:b/>
        </w:rPr>
      </w:pPr>
      <w:r>
        <w:rPr>
          <w:i/>
        </w:rPr>
        <w:t>Department of Psychology</w:t>
      </w:r>
    </w:p>
    <w:p w:rsidR="00CD0AF5" w:rsidRPr="00CD0AF5" w:rsidRDefault="00CD0AF5" w:rsidP="009833E7">
      <w:pPr>
        <w:pStyle w:val="ListParagraph"/>
        <w:numPr>
          <w:ilvl w:val="3"/>
          <w:numId w:val="2"/>
        </w:numPr>
        <w:spacing w:line="240" w:lineRule="auto"/>
        <w:rPr>
          <w:b/>
        </w:rPr>
      </w:pPr>
      <w:r>
        <w:rPr>
          <w:i/>
        </w:rPr>
        <w:t>School of Performing and Digital Arts</w:t>
      </w:r>
    </w:p>
    <w:p w:rsidR="00CD0AF5" w:rsidRPr="00CD0AF5" w:rsidRDefault="00CD0AF5" w:rsidP="009833E7">
      <w:pPr>
        <w:pStyle w:val="ListParagraph"/>
        <w:numPr>
          <w:ilvl w:val="4"/>
          <w:numId w:val="2"/>
        </w:numPr>
        <w:spacing w:line="240" w:lineRule="auto"/>
        <w:rPr>
          <w:b/>
        </w:rPr>
      </w:pPr>
      <w:r>
        <w:rPr>
          <w:i/>
        </w:rPr>
        <w:t>Department of Drama, Theatre and Dance</w:t>
      </w:r>
    </w:p>
    <w:p w:rsidR="00CD0AF5" w:rsidRPr="00CD0AF5" w:rsidRDefault="00CD0AF5" w:rsidP="009833E7">
      <w:pPr>
        <w:pStyle w:val="ListParagraph"/>
        <w:numPr>
          <w:ilvl w:val="4"/>
          <w:numId w:val="2"/>
        </w:numPr>
        <w:spacing w:line="240" w:lineRule="auto"/>
        <w:rPr>
          <w:b/>
        </w:rPr>
      </w:pPr>
      <w:r>
        <w:rPr>
          <w:i/>
        </w:rPr>
        <w:t>Department of Media</w:t>
      </w:r>
    </w:p>
    <w:p w:rsidR="00CD0AF5" w:rsidRPr="00CD0AF5" w:rsidRDefault="00CD0AF5" w:rsidP="009833E7">
      <w:pPr>
        <w:pStyle w:val="ListParagraph"/>
        <w:numPr>
          <w:ilvl w:val="4"/>
          <w:numId w:val="2"/>
        </w:numPr>
        <w:spacing w:line="240" w:lineRule="auto"/>
        <w:rPr>
          <w:b/>
        </w:rPr>
      </w:pPr>
      <w:r>
        <w:rPr>
          <w:i/>
        </w:rPr>
        <w:t>Department of Music</w:t>
      </w:r>
    </w:p>
    <w:p w:rsidR="00CD0AF5" w:rsidRPr="00CD0AF5" w:rsidRDefault="00CD0AF5" w:rsidP="009833E7">
      <w:pPr>
        <w:pStyle w:val="ListParagraph"/>
        <w:numPr>
          <w:ilvl w:val="2"/>
          <w:numId w:val="2"/>
        </w:numPr>
        <w:spacing w:line="240" w:lineRule="auto"/>
        <w:rPr>
          <w:b/>
        </w:rPr>
      </w:pPr>
      <w:r>
        <w:rPr>
          <w:i/>
        </w:rPr>
        <w:t>It is also proposed that a full-service Doctoral School is established which would bring together admissions support, scholarships, student administration, examinations and generic skills training.</w:t>
      </w:r>
    </w:p>
    <w:p w:rsidR="00CD0AF5" w:rsidRPr="00CD0AF5" w:rsidRDefault="00CD0AF5" w:rsidP="009833E7">
      <w:pPr>
        <w:pStyle w:val="ListParagraph"/>
        <w:numPr>
          <w:ilvl w:val="2"/>
          <w:numId w:val="2"/>
        </w:numPr>
        <w:spacing w:line="240" w:lineRule="auto"/>
        <w:rPr>
          <w:b/>
        </w:rPr>
      </w:pPr>
      <w:r>
        <w:rPr>
          <w:i/>
        </w:rPr>
        <w:t>The benefits that are expected include a greater consistency of delivery of support to students through larger and more consistent school offices and a greater interdisciplinarity between department through gather sharing of good practice and joint initiatives.</w:t>
      </w:r>
    </w:p>
    <w:p w:rsidR="00CD0AF5" w:rsidRPr="00CD0AF5" w:rsidRDefault="00CD0AF5" w:rsidP="009833E7">
      <w:pPr>
        <w:pStyle w:val="ListParagraph"/>
        <w:numPr>
          <w:ilvl w:val="2"/>
          <w:numId w:val="2"/>
        </w:numPr>
        <w:spacing w:line="240" w:lineRule="auto"/>
        <w:rPr>
          <w:b/>
        </w:rPr>
      </w:pPr>
      <w:r>
        <w:rPr>
          <w:i/>
        </w:rPr>
        <w:t>It was acknowledged that there are some risks with the move. The move from departmental to school-level support offices may make students and staff feel as if the support is less individual, however, it is believed that the positive benefits of better consistency and reliability of the service being delivered will outweigh the risks. It is acknowledged that student may seem departments less as a home base, particularly if the support hubs are not in the same building as their department.</w:t>
      </w:r>
    </w:p>
    <w:p w:rsidR="00CD0AF5" w:rsidRPr="00CD0AF5" w:rsidRDefault="00CD0AF5" w:rsidP="009833E7">
      <w:pPr>
        <w:pStyle w:val="ListParagraph"/>
        <w:numPr>
          <w:ilvl w:val="2"/>
          <w:numId w:val="2"/>
        </w:numPr>
        <w:spacing w:line="240" w:lineRule="auto"/>
        <w:rPr>
          <w:b/>
        </w:rPr>
      </w:pPr>
      <w:r>
        <w:rPr>
          <w:i/>
        </w:rPr>
        <w:t>Although departments are being maintained, there is a possibility that the identity of each department could be weakened. There will be plans in place to ensure that these individual identities are maintained.</w:t>
      </w:r>
    </w:p>
    <w:p w:rsidR="00AD7887" w:rsidRPr="00CD0AF5" w:rsidRDefault="00CD0AF5" w:rsidP="009833E7">
      <w:pPr>
        <w:pStyle w:val="ListParagraph"/>
        <w:numPr>
          <w:ilvl w:val="2"/>
          <w:numId w:val="2"/>
        </w:numPr>
        <w:spacing w:line="240" w:lineRule="auto"/>
        <w:rPr>
          <w:b/>
        </w:rPr>
      </w:pPr>
      <w:r w:rsidRPr="00CD0AF5">
        <w:rPr>
          <w:i/>
        </w:rPr>
        <w:t>The timeframe for the restructure is as follows:</w:t>
      </w:r>
    </w:p>
    <w:tbl>
      <w:tblPr>
        <w:tblStyle w:val="TableGrid"/>
        <w:tblW w:w="0" w:type="auto"/>
        <w:tblLook w:val="04A0" w:firstRow="1" w:lastRow="0" w:firstColumn="1" w:lastColumn="0" w:noHBand="0" w:noVBand="1"/>
      </w:tblPr>
      <w:tblGrid>
        <w:gridCol w:w="1838"/>
        <w:gridCol w:w="7178"/>
      </w:tblGrid>
      <w:tr w:rsidR="007B0506" w:rsidTr="007B0506">
        <w:tc>
          <w:tcPr>
            <w:tcW w:w="1838" w:type="dxa"/>
          </w:tcPr>
          <w:p w:rsidR="007B0506" w:rsidRPr="007B0506" w:rsidRDefault="007B0506" w:rsidP="009833E7">
            <w:pPr>
              <w:rPr>
                <w:i/>
              </w:rPr>
            </w:pPr>
            <w:r>
              <w:rPr>
                <w:i/>
              </w:rPr>
              <w:t>24 October 18</w:t>
            </w:r>
          </w:p>
        </w:tc>
        <w:tc>
          <w:tcPr>
            <w:tcW w:w="7178" w:type="dxa"/>
          </w:tcPr>
          <w:p w:rsidR="007B0506" w:rsidRPr="007B0506" w:rsidRDefault="007B0506" w:rsidP="009833E7">
            <w:pPr>
              <w:rPr>
                <w:i/>
              </w:rPr>
            </w:pPr>
            <w:r>
              <w:rPr>
                <w:i/>
              </w:rPr>
              <w:t>Future academic structure considered at Academic Board</w:t>
            </w:r>
          </w:p>
        </w:tc>
      </w:tr>
      <w:tr w:rsidR="007B0506" w:rsidTr="007B0506">
        <w:tc>
          <w:tcPr>
            <w:tcW w:w="1838" w:type="dxa"/>
          </w:tcPr>
          <w:p w:rsidR="007B0506" w:rsidRPr="007B0506" w:rsidRDefault="007B0506" w:rsidP="009833E7">
            <w:pPr>
              <w:rPr>
                <w:i/>
              </w:rPr>
            </w:pPr>
            <w:r>
              <w:rPr>
                <w:i/>
              </w:rPr>
              <w:t>22 November 18</w:t>
            </w:r>
          </w:p>
        </w:tc>
        <w:tc>
          <w:tcPr>
            <w:tcW w:w="7178" w:type="dxa"/>
          </w:tcPr>
          <w:p w:rsidR="007B0506" w:rsidRPr="007B0506" w:rsidRDefault="007B0506" w:rsidP="009833E7">
            <w:pPr>
              <w:rPr>
                <w:i/>
              </w:rPr>
            </w:pPr>
            <w:r>
              <w:rPr>
                <w:i/>
              </w:rPr>
              <w:t>Council approval of academic structure (Council is the highest governing body of the university)</w:t>
            </w:r>
          </w:p>
        </w:tc>
      </w:tr>
      <w:tr w:rsidR="007B0506" w:rsidTr="007B0506">
        <w:tc>
          <w:tcPr>
            <w:tcW w:w="1838" w:type="dxa"/>
          </w:tcPr>
          <w:p w:rsidR="007B0506" w:rsidRPr="007B0506" w:rsidRDefault="007B0506" w:rsidP="009833E7">
            <w:pPr>
              <w:rPr>
                <w:i/>
              </w:rPr>
            </w:pPr>
            <w:r>
              <w:rPr>
                <w:i/>
              </w:rPr>
              <w:t>November - December 18</w:t>
            </w:r>
          </w:p>
        </w:tc>
        <w:tc>
          <w:tcPr>
            <w:tcW w:w="7178" w:type="dxa"/>
          </w:tcPr>
          <w:p w:rsidR="007B0506" w:rsidRPr="007B0506" w:rsidRDefault="007B0506" w:rsidP="009833E7">
            <w:pPr>
              <w:rPr>
                <w:i/>
              </w:rPr>
            </w:pPr>
            <w:r>
              <w:rPr>
                <w:i/>
              </w:rPr>
              <w:t>Appointment of key roles, such as Head of School</w:t>
            </w:r>
          </w:p>
        </w:tc>
      </w:tr>
      <w:tr w:rsidR="007B0506" w:rsidTr="007B0506">
        <w:tc>
          <w:tcPr>
            <w:tcW w:w="1838" w:type="dxa"/>
          </w:tcPr>
          <w:p w:rsidR="007B0506" w:rsidRPr="007B0506" w:rsidRDefault="007B0506" w:rsidP="009833E7">
            <w:pPr>
              <w:rPr>
                <w:i/>
              </w:rPr>
            </w:pPr>
            <w:r>
              <w:rPr>
                <w:i/>
              </w:rPr>
              <w:t>December 18 – March 19</w:t>
            </w:r>
          </w:p>
        </w:tc>
        <w:tc>
          <w:tcPr>
            <w:tcW w:w="7178" w:type="dxa"/>
          </w:tcPr>
          <w:p w:rsidR="007B0506" w:rsidRPr="007B0506" w:rsidRDefault="007B0506" w:rsidP="009833E7">
            <w:pPr>
              <w:rPr>
                <w:i/>
              </w:rPr>
            </w:pPr>
            <w:r>
              <w:rPr>
                <w:i/>
              </w:rPr>
              <w:t>Working group with Heads of School-elect to detail operational and governance issues</w:t>
            </w:r>
          </w:p>
        </w:tc>
      </w:tr>
      <w:tr w:rsidR="007B0506" w:rsidTr="007B0506">
        <w:tc>
          <w:tcPr>
            <w:tcW w:w="1838" w:type="dxa"/>
          </w:tcPr>
          <w:p w:rsidR="007B0506" w:rsidRPr="007B0506" w:rsidRDefault="007B0506" w:rsidP="009833E7">
            <w:pPr>
              <w:rPr>
                <w:i/>
              </w:rPr>
            </w:pPr>
            <w:r>
              <w:rPr>
                <w:i/>
              </w:rPr>
              <w:t>March 19 – June 19</w:t>
            </w:r>
          </w:p>
        </w:tc>
        <w:tc>
          <w:tcPr>
            <w:tcW w:w="7178" w:type="dxa"/>
          </w:tcPr>
          <w:p w:rsidR="007B0506" w:rsidRPr="007B0506" w:rsidRDefault="007B0506" w:rsidP="009833E7">
            <w:pPr>
              <w:rPr>
                <w:i/>
              </w:rPr>
            </w:pPr>
            <w:r>
              <w:rPr>
                <w:i/>
              </w:rPr>
              <w:t>Appointment of school/departmental roles</w:t>
            </w:r>
          </w:p>
        </w:tc>
      </w:tr>
      <w:tr w:rsidR="007B0506" w:rsidTr="007B0506">
        <w:tc>
          <w:tcPr>
            <w:tcW w:w="1838" w:type="dxa"/>
          </w:tcPr>
          <w:p w:rsidR="007B0506" w:rsidRPr="007B0506" w:rsidRDefault="007B0506" w:rsidP="009833E7">
            <w:pPr>
              <w:rPr>
                <w:i/>
              </w:rPr>
            </w:pPr>
            <w:r>
              <w:rPr>
                <w:i/>
              </w:rPr>
              <w:t>August 19</w:t>
            </w:r>
          </w:p>
        </w:tc>
        <w:tc>
          <w:tcPr>
            <w:tcW w:w="7178" w:type="dxa"/>
          </w:tcPr>
          <w:p w:rsidR="007B0506" w:rsidRPr="007B0506" w:rsidRDefault="007B0506" w:rsidP="009833E7">
            <w:pPr>
              <w:rPr>
                <w:i/>
              </w:rPr>
            </w:pPr>
            <w:r>
              <w:rPr>
                <w:i/>
              </w:rPr>
              <w:t>New structure to come into effect</w:t>
            </w:r>
          </w:p>
        </w:tc>
      </w:tr>
    </w:tbl>
    <w:p w:rsidR="004A4806" w:rsidRDefault="004A4806" w:rsidP="009833E7">
      <w:pPr>
        <w:pStyle w:val="ListParagraph"/>
        <w:spacing w:line="240" w:lineRule="auto"/>
        <w:rPr>
          <w:b/>
        </w:rPr>
      </w:pPr>
    </w:p>
    <w:p w:rsidR="004A4806" w:rsidRPr="004A4806" w:rsidRDefault="004A4806" w:rsidP="009833E7">
      <w:pPr>
        <w:pStyle w:val="ListParagraph"/>
        <w:numPr>
          <w:ilvl w:val="1"/>
          <w:numId w:val="2"/>
        </w:numPr>
        <w:spacing w:line="240" w:lineRule="auto"/>
        <w:rPr>
          <w:b/>
        </w:rPr>
      </w:pPr>
      <w:r>
        <w:rPr>
          <w:i/>
        </w:rPr>
        <w:t>Assessment methods</w:t>
      </w:r>
    </w:p>
    <w:p w:rsidR="004A4806" w:rsidRPr="004A4806" w:rsidRDefault="004A4806" w:rsidP="009833E7">
      <w:pPr>
        <w:pStyle w:val="ListParagraph"/>
        <w:numPr>
          <w:ilvl w:val="2"/>
          <w:numId w:val="2"/>
        </w:numPr>
        <w:spacing w:line="240" w:lineRule="auto"/>
        <w:rPr>
          <w:b/>
        </w:rPr>
      </w:pPr>
      <w:r>
        <w:rPr>
          <w:i/>
        </w:rPr>
        <w:t>Assessing the diversity and frequency of assessment methods were discussed in groups. Attendees were asked to discuss the following questions:</w:t>
      </w:r>
    </w:p>
    <w:p w:rsidR="004A4806" w:rsidRPr="004A4806" w:rsidRDefault="004A4806" w:rsidP="009833E7">
      <w:pPr>
        <w:pStyle w:val="ListParagraph"/>
        <w:numPr>
          <w:ilvl w:val="3"/>
          <w:numId w:val="2"/>
        </w:numPr>
        <w:spacing w:line="240" w:lineRule="auto"/>
        <w:rPr>
          <w:b/>
        </w:rPr>
      </w:pPr>
      <w:r>
        <w:rPr>
          <w:i/>
        </w:rPr>
        <w:t>What is the point in assessment?</w:t>
      </w:r>
    </w:p>
    <w:p w:rsidR="004A4806" w:rsidRPr="004A4806" w:rsidRDefault="004A4806" w:rsidP="009833E7">
      <w:pPr>
        <w:pStyle w:val="ListParagraph"/>
        <w:numPr>
          <w:ilvl w:val="3"/>
          <w:numId w:val="2"/>
        </w:numPr>
        <w:spacing w:line="240" w:lineRule="auto"/>
        <w:rPr>
          <w:b/>
        </w:rPr>
      </w:pPr>
      <w:r>
        <w:rPr>
          <w:i/>
        </w:rPr>
        <w:t>How often do you want to be assessed?</w:t>
      </w:r>
    </w:p>
    <w:p w:rsidR="004A4806" w:rsidRPr="004A4806" w:rsidRDefault="004A4806" w:rsidP="009833E7">
      <w:pPr>
        <w:pStyle w:val="ListParagraph"/>
        <w:numPr>
          <w:ilvl w:val="3"/>
          <w:numId w:val="2"/>
        </w:numPr>
        <w:spacing w:line="240" w:lineRule="auto"/>
        <w:rPr>
          <w:b/>
        </w:rPr>
      </w:pPr>
      <w:r>
        <w:rPr>
          <w:i/>
        </w:rPr>
        <w:t>How do you want to be assessed?</w:t>
      </w:r>
    </w:p>
    <w:p w:rsidR="004A4806" w:rsidRPr="004A4806" w:rsidRDefault="004A4806" w:rsidP="009833E7">
      <w:pPr>
        <w:pStyle w:val="ListParagraph"/>
        <w:numPr>
          <w:ilvl w:val="2"/>
          <w:numId w:val="2"/>
        </w:numPr>
        <w:spacing w:line="240" w:lineRule="auto"/>
        <w:rPr>
          <w:b/>
        </w:rPr>
      </w:pPr>
      <w:r>
        <w:rPr>
          <w:i/>
        </w:rPr>
        <w:lastRenderedPageBreak/>
        <w:t>The responses will be collated and academic reps will play a part in gathering further experiences of assessments</w:t>
      </w:r>
    </w:p>
    <w:p w:rsidR="00C40C5E" w:rsidRPr="00E32A70" w:rsidRDefault="00C40C5E" w:rsidP="009833E7">
      <w:pPr>
        <w:pStyle w:val="ListParagraph"/>
        <w:spacing w:line="240" w:lineRule="auto"/>
        <w:ind w:left="1440"/>
        <w:rPr>
          <w:b/>
        </w:rPr>
      </w:pPr>
    </w:p>
    <w:p w:rsidR="00C40C5E" w:rsidRDefault="00C40C5E" w:rsidP="009833E7">
      <w:pPr>
        <w:pStyle w:val="ListParagraph"/>
        <w:numPr>
          <w:ilvl w:val="0"/>
          <w:numId w:val="2"/>
        </w:numPr>
        <w:spacing w:line="240" w:lineRule="auto"/>
        <w:rPr>
          <w:b/>
        </w:rPr>
      </w:pPr>
      <w:r>
        <w:rPr>
          <w:b/>
        </w:rPr>
        <w:t>Officers report</w:t>
      </w:r>
    </w:p>
    <w:p w:rsidR="00C40C5E" w:rsidRPr="004A4806" w:rsidRDefault="004A4806" w:rsidP="009833E7">
      <w:pPr>
        <w:pStyle w:val="ListParagraph"/>
        <w:numPr>
          <w:ilvl w:val="1"/>
          <w:numId w:val="2"/>
        </w:numPr>
        <w:spacing w:line="240" w:lineRule="auto"/>
        <w:rPr>
          <w:b/>
        </w:rPr>
      </w:pPr>
      <w:r>
        <w:rPr>
          <w:i/>
        </w:rPr>
        <w:t>The academic representation review implementation is well under way. This started with the move to online elections for academic representatives – something that was meant to happen in two years but was moved to the first year of implementation. Some areas for refinement include postgraduate representation.</w:t>
      </w:r>
    </w:p>
    <w:p w:rsidR="004A4806" w:rsidRPr="009833E7" w:rsidRDefault="009833E7" w:rsidP="009833E7">
      <w:pPr>
        <w:pStyle w:val="ListParagraph"/>
        <w:numPr>
          <w:ilvl w:val="1"/>
          <w:numId w:val="2"/>
        </w:numPr>
        <w:spacing w:line="240" w:lineRule="auto"/>
        <w:rPr>
          <w:b/>
        </w:rPr>
      </w:pPr>
      <w:r>
        <w:rPr>
          <w:i/>
        </w:rPr>
        <w:t>Jack is a member of the Assessment Patterns Working Group where the key points for improvement in assessment diversity and timing, as determined by experiences gathered by academic reps (see above), will be discussed. The group is also looking into how assessments can increase skills and employability.</w:t>
      </w:r>
    </w:p>
    <w:p w:rsidR="009833E7" w:rsidRPr="009833E7" w:rsidRDefault="009833E7" w:rsidP="009833E7">
      <w:pPr>
        <w:pStyle w:val="ListParagraph"/>
        <w:numPr>
          <w:ilvl w:val="1"/>
          <w:numId w:val="2"/>
        </w:numPr>
        <w:spacing w:line="240" w:lineRule="auto"/>
        <w:rPr>
          <w:b/>
        </w:rPr>
      </w:pPr>
      <w:r>
        <w:rPr>
          <w:i/>
        </w:rPr>
        <w:t>Founder’s Reading Room has been reopened creating an additional 96 giving a grand total of 1346 study spaces on campus (that equates to 7.5 students per study space).</w:t>
      </w:r>
    </w:p>
    <w:p w:rsidR="009833E7" w:rsidRPr="009833E7" w:rsidRDefault="009833E7" w:rsidP="009833E7">
      <w:pPr>
        <w:pStyle w:val="ListParagraph"/>
        <w:numPr>
          <w:ilvl w:val="1"/>
          <w:numId w:val="2"/>
        </w:numPr>
        <w:spacing w:line="240" w:lineRule="auto"/>
        <w:rPr>
          <w:b/>
        </w:rPr>
      </w:pPr>
      <w:r w:rsidRPr="009833E7">
        <w:rPr>
          <w:i/>
        </w:rPr>
        <w:t>Jack has been working with VP Societies and Media, Holly Hughes, to create a set of minimum standards for academic societies. There is currently a first draft and consultations with various groups of students will take place.</w:t>
      </w:r>
    </w:p>
    <w:p w:rsidR="009833E7" w:rsidRPr="009833E7" w:rsidRDefault="009833E7" w:rsidP="009833E7">
      <w:pPr>
        <w:spacing w:line="240" w:lineRule="auto"/>
        <w:rPr>
          <w:b/>
        </w:rPr>
      </w:pPr>
    </w:p>
    <w:p w:rsidR="00EF666B" w:rsidRDefault="00EF666B" w:rsidP="009833E7">
      <w:pPr>
        <w:pStyle w:val="ListParagraph"/>
        <w:numPr>
          <w:ilvl w:val="0"/>
          <w:numId w:val="2"/>
        </w:numPr>
        <w:spacing w:line="240" w:lineRule="auto"/>
        <w:rPr>
          <w:b/>
        </w:rPr>
      </w:pPr>
      <w:r>
        <w:rPr>
          <w:b/>
        </w:rPr>
        <w:t>Motions</w:t>
      </w:r>
    </w:p>
    <w:p w:rsidR="00EF666B" w:rsidRPr="009833E7" w:rsidRDefault="009833E7" w:rsidP="009833E7">
      <w:pPr>
        <w:pStyle w:val="ListParagraph"/>
        <w:numPr>
          <w:ilvl w:val="1"/>
          <w:numId w:val="2"/>
        </w:numPr>
        <w:spacing w:line="240" w:lineRule="auto"/>
        <w:rPr>
          <w:b/>
        </w:rPr>
      </w:pPr>
      <w:r>
        <w:rPr>
          <w:i/>
        </w:rPr>
        <w:t>None submitted.</w:t>
      </w:r>
      <w:bookmarkStart w:id="0" w:name="_GoBack"/>
      <w:bookmarkEnd w:id="0"/>
    </w:p>
    <w:p w:rsidR="009833E7" w:rsidRPr="009833E7" w:rsidRDefault="009833E7" w:rsidP="009833E7">
      <w:pPr>
        <w:spacing w:line="240" w:lineRule="auto"/>
        <w:rPr>
          <w:b/>
        </w:rPr>
      </w:pPr>
    </w:p>
    <w:p w:rsidR="009833E7" w:rsidRDefault="009833E7" w:rsidP="009833E7">
      <w:pPr>
        <w:pStyle w:val="ListParagraph"/>
        <w:numPr>
          <w:ilvl w:val="0"/>
          <w:numId w:val="2"/>
        </w:numPr>
        <w:spacing w:line="240" w:lineRule="auto"/>
        <w:rPr>
          <w:b/>
        </w:rPr>
      </w:pPr>
      <w:r>
        <w:rPr>
          <w:b/>
        </w:rPr>
        <w:t>Elections</w:t>
      </w:r>
    </w:p>
    <w:p w:rsidR="009833E7" w:rsidRPr="00E32A70" w:rsidRDefault="009833E7" w:rsidP="009833E7">
      <w:pPr>
        <w:pStyle w:val="ListParagraph"/>
        <w:numPr>
          <w:ilvl w:val="1"/>
          <w:numId w:val="2"/>
        </w:numPr>
        <w:spacing w:line="240" w:lineRule="auto"/>
        <w:rPr>
          <w:b/>
        </w:rPr>
      </w:pPr>
      <w:r>
        <w:rPr>
          <w:i/>
        </w:rPr>
        <w:t>The election of the Postgraduate Taught Representative took place and Charlotte Gauthier was duly elected.</w:t>
      </w:r>
    </w:p>
    <w:p w:rsidR="00E32A70" w:rsidRPr="00E32A70" w:rsidRDefault="00E32A70" w:rsidP="009833E7">
      <w:pPr>
        <w:pStyle w:val="ListParagraph"/>
        <w:spacing w:line="240" w:lineRule="auto"/>
        <w:ind w:left="1440"/>
        <w:rPr>
          <w:b/>
        </w:rPr>
      </w:pPr>
    </w:p>
    <w:p w:rsidR="00E1795D" w:rsidRPr="00EF666B" w:rsidRDefault="00EF666B" w:rsidP="009833E7">
      <w:pPr>
        <w:pStyle w:val="ListParagraph"/>
        <w:numPr>
          <w:ilvl w:val="0"/>
          <w:numId w:val="2"/>
        </w:numPr>
        <w:spacing w:line="240" w:lineRule="auto"/>
        <w:rPr>
          <w:b/>
        </w:rPr>
      </w:pPr>
      <w:r>
        <w:rPr>
          <w:b/>
        </w:rPr>
        <w:t>Any other business</w:t>
      </w:r>
    </w:p>
    <w:p w:rsidR="00E32A70" w:rsidRPr="00E32A70" w:rsidRDefault="009833E7" w:rsidP="009833E7">
      <w:pPr>
        <w:pStyle w:val="ListParagraph"/>
        <w:numPr>
          <w:ilvl w:val="1"/>
          <w:numId w:val="2"/>
        </w:numPr>
        <w:spacing w:line="240" w:lineRule="auto"/>
        <w:rPr>
          <w:b/>
        </w:rPr>
      </w:pPr>
      <w:r>
        <w:rPr>
          <w:i/>
        </w:rPr>
        <w:t>None.</w:t>
      </w:r>
    </w:p>
    <w:p w:rsidR="00243C23" w:rsidRDefault="00243C23" w:rsidP="00243C23"/>
    <w:tbl>
      <w:tblPr>
        <w:tblStyle w:val="TableGrid"/>
        <w:tblW w:w="0" w:type="auto"/>
        <w:tblLook w:val="04A0" w:firstRow="1" w:lastRow="0" w:firstColumn="1" w:lastColumn="0" w:noHBand="0" w:noVBand="1"/>
      </w:tblPr>
      <w:tblGrid>
        <w:gridCol w:w="2254"/>
        <w:gridCol w:w="3270"/>
        <w:gridCol w:w="1842"/>
        <w:gridCol w:w="1650"/>
      </w:tblGrid>
      <w:tr w:rsidR="003C26C4" w:rsidTr="003C26C4">
        <w:tc>
          <w:tcPr>
            <w:tcW w:w="2254" w:type="dxa"/>
          </w:tcPr>
          <w:p w:rsidR="003C26C4" w:rsidRDefault="003C26C4" w:rsidP="003C26C4">
            <w:pPr>
              <w:spacing w:line="276" w:lineRule="auto"/>
              <w:rPr>
                <w:b/>
              </w:rPr>
            </w:pPr>
            <w:r>
              <w:rPr>
                <w:b/>
              </w:rPr>
              <w:t>Type</w:t>
            </w:r>
          </w:p>
        </w:tc>
        <w:tc>
          <w:tcPr>
            <w:tcW w:w="3270" w:type="dxa"/>
          </w:tcPr>
          <w:p w:rsidR="003C26C4" w:rsidRDefault="003C26C4" w:rsidP="003C26C4">
            <w:pPr>
              <w:spacing w:line="276" w:lineRule="auto"/>
              <w:rPr>
                <w:b/>
              </w:rPr>
            </w:pPr>
            <w:r>
              <w:rPr>
                <w:b/>
              </w:rPr>
              <w:t>Description</w:t>
            </w:r>
          </w:p>
        </w:tc>
        <w:tc>
          <w:tcPr>
            <w:tcW w:w="1842" w:type="dxa"/>
          </w:tcPr>
          <w:p w:rsidR="003C26C4" w:rsidRDefault="003C26C4" w:rsidP="003C26C4">
            <w:pPr>
              <w:spacing w:line="276" w:lineRule="auto"/>
              <w:rPr>
                <w:b/>
              </w:rPr>
            </w:pPr>
            <w:r>
              <w:rPr>
                <w:b/>
              </w:rPr>
              <w:t>Responsible</w:t>
            </w:r>
          </w:p>
        </w:tc>
        <w:tc>
          <w:tcPr>
            <w:tcW w:w="1650" w:type="dxa"/>
          </w:tcPr>
          <w:p w:rsidR="003C26C4" w:rsidRDefault="00AB3BC8" w:rsidP="003C26C4">
            <w:pPr>
              <w:spacing w:line="276" w:lineRule="auto"/>
              <w:rPr>
                <w:b/>
              </w:rPr>
            </w:pPr>
            <w:r>
              <w:rPr>
                <w:b/>
              </w:rPr>
              <w:t>Vote</w:t>
            </w:r>
          </w:p>
        </w:tc>
      </w:tr>
      <w:tr w:rsidR="003C26C4" w:rsidTr="003C26C4">
        <w:tc>
          <w:tcPr>
            <w:tcW w:w="2254" w:type="dxa"/>
          </w:tcPr>
          <w:p w:rsidR="003C26C4" w:rsidRPr="003C26C4" w:rsidRDefault="00AB3BC8" w:rsidP="00AB3BC8">
            <w:pPr>
              <w:spacing w:line="276" w:lineRule="auto"/>
              <w:rPr>
                <w:i/>
                <w:sz w:val="18"/>
                <w:szCs w:val="18"/>
              </w:rPr>
            </w:pPr>
            <w:r>
              <w:rPr>
                <w:i/>
                <w:sz w:val="18"/>
                <w:szCs w:val="18"/>
              </w:rPr>
              <w:t>Was it a discussion topic or motion</w:t>
            </w:r>
          </w:p>
        </w:tc>
        <w:tc>
          <w:tcPr>
            <w:tcW w:w="3270" w:type="dxa"/>
          </w:tcPr>
          <w:p w:rsidR="003C26C4" w:rsidRPr="003C26C4" w:rsidRDefault="003C26C4" w:rsidP="00AB3BC8">
            <w:pPr>
              <w:spacing w:line="276" w:lineRule="auto"/>
              <w:rPr>
                <w:i/>
                <w:sz w:val="18"/>
                <w:szCs w:val="18"/>
              </w:rPr>
            </w:pPr>
            <w:r w:rsidRPr="003C26C4">
              <w:rPr>
                <w:i/>
                <w:sz w:val="18"/>
                <w:szCs w:val="18"/>
              </w:rPr>
              <w:t xml:space="preserve">Describe the </w:t>
            </w:r>
            <w:r w:rsidR="00AB3BC8">
              <w:rPr>
                <w:i/>
                <w:sz w:val="18"/>
                <w:szCs w:val="18"/>
              </w:rPr>
              <w:t xml:space="preserve">discussion or motion, why it is important and should be actioned </w:t>
            </w:r>
          </w:p>
        </w:tc>
        <w:tc>
          <w:tcPr>
            <w:tcW w:w="1842" w:type="dxa"/>
          </w:tcPr>
          <w:p w:rsidR="003C26C4" w:rsidRPr="003C26C4" w:rsidRDefault="00AB3BC8" w:rsidP="00AB3BC8">
            <w:pPr>
              <w:spacing w:line="276" w:lineRule="auto"/>
              <w:rPr>
                <w:i/>
                <w:sz w:val="18"/>
                <w:szCs w:val="18"/>
              </w:rPr>
            </w:pPr>
            <w:r>
              <w:rPr>
                <w:i/>
                <w:sz w:val="18"/>
                <w:szCs w:val="18"/>
              </w:rPr>
              <w:t>Does it need to go onto steering committee to be actioned</w:t>
            </w:r>
          </w:p>
        </w:tc>
        <w:tc>
          <w:tcPr>
            <w:tcW w:w="1650" w:type="dxa"/>
          </w:tcPr>
          <w:p w:rsidR="003C26C4" w:rsidRPr="003C26C4" w:rsidRDefault="00AB3BC8" w:rsidP="003C26C4">
            <w:pPr>
              <w:spacing w:line="276" w:lineRule="auto"/>
              <w:rPr>
                <w:i/>
                <w:sz w:val="18"/>
                <w:szCs w:val="18"/>
              </w:rPr>
            </w:pPr>
            <w:r>
              <w:rPr>
                <w:i/>
                <w:sz w:val="18"/>
                <w:szCs w:val="18"/>
              </w:rPr>
              <w:t>If a vote took place what was the result</w:t>
            </w:r>
          </w:p>
        </w:tc>
      </w:tr>
      <w:tr w:rsidR="003C26C4" w:rsidTr="003C26C4">
        <w:tc>
          <w:tcPr>
            <w:tcW w:w="2254" w:type="dxa"/>
          </w:tcPr>
          <w:p w:rsidR="003C26C4" w:rsidRPr="007036B9" w:rsidRDefault="007036B9" w:rsidP="003C26C4">
            <w:pPr>
              <w:spacing w:line="276" w:lineRule="auto"/>
            </w:pPr>
            <w:r w:rsidRPr="007036B9">
              <w:t>Q&amp;A produced</w:t>
            </w:r>
          </w:p>
        </w:tc>
        <w:tc>
          <w:tcPr>
            <w:tcW w:w="3270" w:type="dxa"/>
          </w:tcPr>
          <w:p w:rsidR="003C26C4" w:rsidRPr="007036B9" w:rsidRDefault="007036B9" w:rsidP="003C26C4">
            <w:pPr>
              <w:spacing w:line="276" w:lineRule="auto"/>
            </w:pPr>
            <w:r>
              <w:t>A Q&amp;A sheet produced to answer questions raised during the academic restructure presentation.</w:t>
            </w:r>
          </w:p>
        </w:tc>
        <w:tc>
          <w:tcPr>
            <w:tcW w:w="1842" w:type="dxa"/>
          </w:tcPr>
          <w:p w:rsidR="003C26C4" w:rsidRPr="007036B9" w:rsidRDefault="007036B9" w:rsidP="003C26C4">
            <w:pPr>
              <w:spacing w:line="276" w:lineRule="auto"/>
            </w:pPr>
            <w:r>
              <w:t>VP Education</w:t>
            </w:r>
          </w:p>
        </w:tc>
        <w:tc>
          <w:tcPr>
            <w:tcW w:w="1650" w:type="dxa"/>
          </w:tcPr>
          <w:p w:rsidR="003C26C4" w:rsidRPr="007036B9" w:rsidRDefault="007036B9" w:rsidP="003C26C4">
            <w:pPr>
              <w:spacing w:line="276" w:lineRule="auto"/>
            </w:pPr>
            <w:r>
              <w:t>N/A</w:t>
            </w:r>
          </w:p>
        </w:tc>
      </w:tr>
    </w:tbl>
    <w:p w:rsidR="00243C23" w:rsidRPr="00243C23" w:rsidRDefault="00243C23" w:rsidP="00243C23"/>
    <w:sectPr w:rsidR="00243C23" w:rsidRPr="00243C2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94" w:rsidRDefault="007C0494" w:rsidP="007C0494">
      <w:pPr>
        <w:spacing w:after="0" w:line="240" w:lineRule="auto"/>
      </w:pPr>
      <w:r>
        <w:separator/>
      </w:r>
    </w:p>
  </w:endnote>
  <w:endnote w:type="continuationSeparator" w:id="0">
    <w:p w:rsidR="007C0494" w:rsidRDefault="007C0494" w:rsidP="007C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94" w:rsidRDefault="007C0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94" w:rsidRDefault="007C04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94" w:rsidRDefault="007C0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94" w:rsidRDefault="007C0494" w:rsidP="007C0494">
      <w:pPr>
        <w:spacing w:after="0" w:line="240" w:lineRule="auto"/>
      </w:pPr>
      <w:r>
        <w:separator/>
      </w:r>
    </w:p>
  </w:footnote>
  <w:footnote w:type="continuationSeparator" w:id="0">
    <w:p w:rsidR="007C0494" w:rsidRDefault="007C0494" w:rsidP="007C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94" w:rsidRDefault="007C0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94" w:rsidRDefault="007C04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94" w:rsidRDefault="007C04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8411C"/>
    <w:multiLevelType w:val="hybridMultilevel"/>
    <w:tmpl w:val="24789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F55BE7"/>
    <w:multiLevelType w:val="hybridMultilevel"/>
    <w:tmpl w:val="0078713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6F74FD"/>
    <w:multiLevelType w:val="hybridMultilevel"/>
    <w:tmpl w:val="9DDEF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23"/>
    <w:rsid w:val="00243C23"/>
    <w:rsid w:val="00273973"/>
    <w:rsid w:val="003C26C4"/>
    <w:rsid w:val="004A4806"/>
    <w:rsid w:val="005760A4"/>
    <w:rsid w:val="007036B9"/>
    <w:rsid w:val="007B0506"/>
    <w:rsid w:val="007C0494"/>
    <w:rsid w:val="008C428B"/>
    <w:rsid w:val="009833E7"/>
    <w:rsid w:val="00AB3BC8"/>
    <w:rsid w:val="00AD7887"/>
    <w:rsid w:val="00C40C5E"/>
    <w:rsid w:val="00CD0AF5"/>
    <w:rsid w:val="00CE6795"/>
    <w:rsid w:val="00D0620F"/>
    <w:rsid w:val="00D81C55"/>
    <w:rsid w:val="00E1795D"/>
    <w:rsid w:val="00E32A70"/>
    <w:rsid w:val="00EF666B"/>
    <w:rsid w:val="00FF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25B712AC-3D4B-4868-8432-1850114A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23"/>
    <w:pPr>
      <w:ind w:left="720"/>
      <w:contextualSpacing/>
    </w:pPr>
  </w:style>
  <w:style w:type="paragraph" w:styleId="BalloonText">
    <w:name w:val="Balloon Text"/>
    <w:basedOn w:val="Normal"/>
    <w:link w:val="BalloonTextChar"/>
    <w:uiPriority w:val="99"/>
    <w:semiHidden/>
    <w:unhideWhenUsed/>
    <w:rsid w:val="003C2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6C4"/>
    <w:rPr>
      <w:rFonts w:ascii="Segoe UI" w:hAnsi="Segoe UI" w:cs="Segoe UI"/>
      <w:sz w:val="18"/>
      <w:szCs w:val="18"/>
    </w:rPr>
  </w:style>
  <w:style w:type="table" w:styleId="TableGrid">
    <w:name w:val="Table Grid"/>
    <w:basedOn w:val="TableNormal"/>
    <w:uiPriority w:val="39"/>
    <w:rsid w:val="003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494"/>
  </w:style>
  <w:style w:type="paragraph" w:styleId="Footer">
    <w:name w:val="footer"/>
    <w:basedOn w:val="Normal"/>
    <w:link w:val="FooterChar"/>
    <w:uiPriority w:val="99"/>
    <w:unhideWhenUsed/>
    <w:rsid w:val="007C0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C31A-BFEF-4EB2-BF0D-94B78FA6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Michael</dc:creator>
  <cp:keywords/>
  <dc:description/>
  <cp:lastModifiedBy>Underwood, Emma</cp:lastModifiedBy>
  <cp:revision>9</cp:revision>
  <dcterms:created xsi:type="dcterms:W3CDTF">2018-11-14T11:29:00Z</dcterms:created>
  <dcterms:modified xsi:type="dcterms:W3CDTF">2018-12-05T14:09:00Z</dcterms:modified>
</cp:coreProperties>
</file>