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70" w:rsidRDefault="00706A13">
      <w:pPr>
        <w:spacing w:after="214" w:line="259" w:lineRule="auto"/>
        <w:ind w:left="0" w:right="158" w:firstLine="0"/>
        <w:jc w:val="left"/>
      </w:pPr>
      <w:r>
        <w:rPr>
          <w:b/>
          <w:i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-438150</wp:posOffset>
            </wp:positionV>
            <wp:extent cx="1009650" cy="1009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U-Logo-Black-Transparent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1EF">
        <w:rPr>
          <w:rFonts w:ascii="Calibri" w:eastAsia="Calibri" w:hAnsi="Calibri" w:cs="Calibri"/>
          <w:sz w:val="22"/>
        </w:rPr>
        <w:t xml:space="preserve"> </w:t>
      </w:r>
    </w:p>
    <w:p w:rsidR="00706A13" w:rsidRDefault="00706A13" w:rsidP="006403C3">
      <w:pPr>
        <w:spacing w:after="210" w:line="268" w:lineRule="auto"/>
        <w:ind w:left="391" w:right="158" w:firstLine="0"/>
        <w:jc w:val="left"/>
        <w:rPr>
          <w:b/>
          <w:i/>
          <w:sz w:val="22"/>
        </w:rPr>
      </w:pPr>
    </w:p>
    <w:p w:rsidR="00706A13" w:rsidRDefault="00706A13" w:rsidP="006403C3">
      <w:pPr>
        <w:spacing w:after="210" w:line="268" w:lineRule="auto"/>
        <w:ind w:left="391" w:right="158" w:firstLine="0"/>
        <w:jc w:val="left"/>
        <w:rPr>
          <w:b/>
          <w:i/>
          <w:sz w:val="22"/>
        </w:rPr>
      </w:pPr>
    </w:p>
    <w:p w:rsidR="00E03B70" w:rsidRDefault="006403C3" w:rsidP="00706A13">
      <w:pPr>
        <w:spacing w:after="210" w:line="268" w:lineRule="auto"/>
        <w:ind w:left="1111" w:right="158" w:firstLine="329"/>
        <w:jc w:val="left"/>
      </w:pPr>
      <w:r>
        <w:rPr>
          <w:b/>
          <w:i/>
          <w:sz w:val="22"/>
        </w:rPr>
        <w:t>Opposing street lights switch off- Creation of Policy</w:t>
      </w:r>
      <w:r w:rsidR="008E21EF">
        <w:rPr>
          <w:b/>
          <w:i/>
          <w:sz w:val="22"/>
        </w:rPr>
        <w:t xml:space="preserve"> </w:t>
      </w:r>
    </w:p>
    <w:p w:rsidR="00E03B70" w:rsidRDefault="008E21EF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E03B70" w:rsidRDefault="008E21EF">
      <w:pPr>
        <w:spacing w:after="219" w:line="259" w:lineRule="auto"/>
        <w:ind w:left="-5"/>
        <w:jc w:val="left"/>
        <w:rPr>
          <w:b/>
        </w:rPr>
      </w:pPr>
      <w:r>
        <w:rPr>
          <w:b/>
        </w:rPr>
        <w:t xml:space="preserve">This Union notes: </w:t>
      </w:r>
    </w:p>
    <w:p w:rsidR="006403C3" w:rsidRDefault="006403C3" w:rsidP="006403C3">
      <w:pPr>
        <w:pStyle w:val="ListParagraph"/>
        <w:numPr>
          <w:ilvl w:val="0"/>
          <w:numId w:val="4"/>
        </w:numPr>
        <w:spacing w:after="219" w:line="259" w:lineRule="auto"/>
        <w:jc w:val="left"/>
      </w:pPr>
      <w:r>
        <w:t>Surrey County Council has proposed to switch off designated street lights late at night during the week, across Surrey.</w:t>
      </w:r>
    </w:p>
    <w:p w:rsidR="00D327EE" w:rsidRDefault="006403C3" w:rsidP="00D327EE">
      <w:pPr>
        <w:pStyle w:val="ListParagraph"/>
        <w:numPr>
          <w:ilvl w:val="0"/>
          <w:numId w:val="4"/>
        </w:numPr>
        <w:spacing w:after="219" w:line="259" w:lineRule="auto"/>
        <w:jc w:val="left"/>
      </w:pPr>
      <w:r>
        <w:t>The proposed switch off in Runnymede borough is plann</w:t>
      </w:r>
      <w:bookmarkStart w:id="0" w:name="_GoBack"/>
      <w:bookmarkEnd w:id="0"/>
      <w:r>
        <w:t>ed to start in late February/ early March 2017 while the changes are already in effect in some parts of the county.</w:t>
      </w:r>
    </w:p>
    <w:p w:rsidR="006403C3" w:rsidRDefault="006403C3" w:rsidP="006403C3">
      <w:pPr>
        <w:pStyle w:val="ListParagraph"/>
        <w:numPr>
          <w:ilvl w:val="0"/>
          <w:numId w:val="4"/>
        </w:numPr>
        <w:spacing w:after="219" w:line="259" w:lineRule="auto"/>
        <w:jc w:val="left"/>
      </w:pPr>
      <w:r>
        <w:t>This forms part of a wider cost-saving scheme embarked upon by Surrey County Council, with other proposed budget cuts totalling £123 million</w:t>
      </w:r>
      <w:r w:rsidR="00D327EE">
        <w:t>, in unspecified areas of the budget</w:t>
      </w:r>
      <w:r>
        <w:t>.</w:t>
      </w:r>
    </w:p>
    <w:p w:rsidR="00D327EE" w:rsidRDefault="00D327EE" w:rsidP="006403C3">
      <w:pPr>
        <w:pStyle w:val="ListParagraph"/>
        <w:numPr>
          <w:ilvl w:val="0"/>
          <w:numId w:val="4"/>
        </w:numPr>
        <w:spacing w:after="219" w:line="259" w:lineRule="auto"/>
        <w:jc w:val="left"/>
      </w:pPr>
      <w:r>
        <w:t>That the College has lodged formal opposition to the proposed changes.</w:t>
      </w:r>
    </w:p>
    <w:p w:rsidR="006403C3" w:rsidRDefault="006403C3" w:rsidP="006403C3">
      <w:pPr>
        <w:pStyle w:val="ListParagraph"/>
        <w:numPr>
          <w:ilvl w:val="0"/>
          <w:numId w:val="4"/>
        </w:numPr>
        <w:spacing w:after="219" w:line="259" w:lineRule="auto"/>
        <w:jc w:val="left"/>
      </w:pPr>
      <w:r>
        <w:t>The date of the proposed lights switch off has gradually been moved closer to the County Council election date in May 2017.</w:t>
      </w:r>
    </w:p>
    <w:p w:rsidR="006403C3" w:rsidRDefault="006403C3" w:rsidP="006403C3">
      <w:pPr>
        <w:pStyle w:val="ListParagraph"/>
        <w:numPr>
          <w:ilvl w:val="0"/>
          <w:numId w:val="4"/>
        </w:numPr>
        <w:spacing w:after="219" w:line="259" w:lineRule="auto"/>
        <w:jc w:val="left"/>
      </w:pPr>
      <w:r>
        <w:t>Opposition Parties inside the County Council</w:t>
      </w:r>
      <w:r w:rsidR="00D327EE">
        <w:t>, and others,</w:t>
      </w:r>
      <w:r>
        <w:t xml:space="preserve"> are actively campaigning against the proposed changes.</w:t>
      </w:r>
    </w:p>
    <w:p w:rsidR="00E03B70" w:rsidRDefault="00E03B70">
      <w:pPr>
        <w:spacing w:after="211" w:line="259" w:lineRule="auto"/>
        <w:ind w:left="0" w:firstLine="0"/>
        <w:jc w:val="left"/>
      </w:pPr>
    </w:p>
    <w:p w:rsidR="00E03B70" w:rsidRDefault="008E21EF">
      <w:pPr>
        <w:spacing w:after="219" w:line="259" w:lineRule="auto"/>
        <w:ind w:left="-5"/>
        <w:jc w:val="left"/>
      </w:pPr>
      <w:r>
        <w:rPr>
          <w:b/>
        </w:rPr>
        <w:t xml:space="preserve">This Union believes: </w:t>
      </w:r>
    </w:p>
    <w:p w:rsidR="00CF0CAA" w:rsidRDefault="006403C3" w:rsidP="00CF0CAA">
      <w:pPr>
        <w:numPr>
          <w:ilvl w:val="0"/>
          <w:numId w:val="2"/>
        </w:numPr>
        <w:spacing w:after="26"/>
        <w:ind w:hanging="360"/>
      </w:pPr>
      <w:r>
        <w:t>That the proposed changes to street lighting pose a fundamental danger to the safety of students when in the local area late at night</w:t>
      </w:r>
      <w:r w:rsidR="00CF0CAA">
        <w:t>.</w:t>
      </w:r>
    </w:p>
    <w:p w:rsidR="00D327EE" w:rsidRDefault="00D327EE">
      <w:pPr>
        <w:numPr>
          <w:ilvl w:val="0"/>
          <w:numId w:val="2"/>
        </w:numPr>
        <w:ind w:hanging="360"/>
      </w:pPr>
      <w:r>
        <w:t>That the efforts of Opposition Parties, and others, should be fully supported in the run up to the County Council election in May 2017.</w:t>
      </w:r>
    </w:p>
    <w:p w:rsidR="00E03B70" w:rsidRDefault="008E21EF">
      <w:pPr>
        <w:spacing w:after="209" w:line="259" w:lineRule="auto"/>
        <w:ind w:left="0" w:firstLine="0"/>
        <w:jc w:val="left"/>
      </w:pPr>
      <w:r>
        <w:t xml:space="preserve"> </w:t>
      </w:r>
    </w:p>
    <w:p w:rsidR="00E03B70" w:rsidRDefault="00D327EE" w:rsidP="00D327EE">
      <w:pPr>
        <w:spacing w:after="219" w:line="259" w:lineRule="auto"/>
        <w:ind w:left="-5"/>
        <w:jc w:val="left"/>
      </w:pPr>
      <w:r>
        <w:rPr>
          <w:b/>
        </w:rPr>
        <w:t>This U</w:t>
      </w:r>
      <w:r w:rsidR="008E21EF">
        <w:rPr>
          <w:b/>
        </w:rPr>
        <w:t xml:space="preserve">nion Resolves: </w:t>
      </w:r>
    </w:p>
    <w:p w:rsidR="00E03B70" w:rsidRDefault="008E21EF" w:rsidP="00D327EE">
      <w:pPr>
        <w:pStyle w:val="ListParagraph"/>
        <w:numPr>
          <w:ilvl w:val="0"/>
          <w:numId w:val="5"/>
        </w:numPr>
        <w:spacing w:after="218"/>
        <w:ind w:right="476"/>
      </w:pPr>
      <w:r>
        <w:t xml:space="preserve">For the Students’ Union to </w:t>
      </w:r>
      <w:r w:rsidR="00D327EE">
        <w:t>join the College in lodging formal opposition to the proposed changes to street lighting.</w:t>
      </w:r>
    </w:p>
    <w:p w:rsidR="00D327EE" w:rsidRDefault="00D327EE" w:rsidP="00D327EE">
      <w:pPr>
        <w:pStyle w:val="ListParagraph"/>
        <w:numPr>
          <w:ilvl w:val="0"/>
          <w:numId w:val="5"/>
        </w:numPr>
        <w:spacing w:after="218"/>
        <w:ind w:right="476"/>
      </w:pPr>
      <w:r>
        <w:t>To actively support the campaigns of other groups opposed to the planned changes.</w:t>
      </w:r>
    </w:p>
    <w:p w:rsidR="00E03B70" w:rsidRDefault="008E21EF">
      <w:pPr>
        <w:spacing w:after="219" w:line="259" w:lineRule="auto"/>
        <w:ind w:left="-5"/>
        <w:jc w:val="left"/>
      </w:pPr>
      <w:r>
        <w:rPr>
          <w:b/>
        </w:rPr>
        <w:t xml:space="preserve">This Union mandates: </w:t>
      </w:r>
    </w:p>
    <w:p w:rsidR="00E03B70" w:rsidRDefault="008E21EF" w:rsidP="00D327EE">
      <w:pPr>
        <w:numPr>
          <w:ilvl w:val="0"/>
          <w:numId w:val="3"/>
        </w:numPr>
        <w:ind w:hanging="360"/>
      </w:pPr>
      <w:r>
        <w:t xml:space="preserve">The President to </w:t>
      </w:r>
      <w:r w:rsidR="00D327EE">
        <w:t>formally contact</w:t>
      </w:r>
      <w:r w:rsidR="00061B3E">
        <w:t xml:space="preserve"> groups and political parties</w:t>
      </w:r>
      <w:r w:rsidR="00D327EE">
        <w:t xml:space="preserve"> actively opposed to the proposed changes.</w:t>
      </w:r>
    </w:p>
    <w:p w:rsidR="00D327EE" w:rsidRDefault="00061B3E" w:rsidP="00D327EE">
      <w:pPr>
        <w:numPr>
          <w:ilvl w:val="0"/>
          <w:numId w:val="3"/>
        </w:numPr>
        <w:ind w:hanging="360"/>
      </w:pPr>
      <w:r>
        <w:t>The President to launch the same process the College undertook to lodge formal opposition to the proposed changes</w:t>
      </w:r>
    </w:p>
    <w:p w:rsidR="00061B3E" w:rsidRDefault="00061B3E" w:rsidP="00D327EE">
      <w:pPr>
        <w:numPr>
          <w:ilvl w:val="0"/>
          <w:numId w:val="3"/>
        </w:numPr>
        <w:ind w:hanging="360"/>
      </w:pPr>
      <w:r>
        <w:t>The President, and Co-President (Societies and Media) to provide, where possible, resources and other support to groups, political parties and the relevant societies to aid their campaigns against the proposed changes.</w:t>
      </w:r>
    </w:p>
    <w:p w:rsidR="00D327EE" w:rsidRDefault="00D327EE">
      <w:pPr>
        <w:spacing w:after="221"/>
        <w:ind w:left="-5"/>
        <w:rPr>
          <w:b/>
        </w:rPr>
      </w:pPr>
    </w:p>
    <w:p w:rsidR="00E03B70" w:rsidRDefault="008E21EF">
      <w:pPr>
        <w:spacing w:after="221"/>
        <w:ind w:left="-5"/>
      </w:pPr>
      <w:r>
        <w:rPr>
          <w:b/>
        </w:rPr>
        <w:t>Proposed</w:t>
      </w:r>
      <w:r>
        <w:t xml:space="preserve">: </w:t>
      </w:r>
      <w:r w:rsidR="00D327EE">
        <w:t>Jake Short</w:t>
      </w:r>
      <w:r>
        <w:t xml:space="preserve"> </w:t>
      </w:r>
    </w:p>
    <w:p w:rsidR="00E03B70" w:rsidRDefault="008E21EF" w:rsidP="00D327EE">
      <w:pPr>
        <w:spacing w:after="26"/>
        <w:ind w:left="-5"/>
      </w:pPr>
      <w:r>
        <w:rPr>
          <w:b/>
        </w:rPr>
        <w:t>Seconded</w:t>
      </w:r>
      <w:r>
        <w:t xml:space="preserve">: </w:t>
      </w:r>
      <w:r w:rsidR="00D327EE">
        <w:t>Natasha Barrett</w:t>
      </w:r>
      <w:r>
        <w:t>; Will Coles</w:t>
      </w:r>
    </w:p>
    <w:p w:rsidR="00E03B70" w:rsidRDefault="008E21E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03B70">
      <w:pgSz w:w="11906" w:h="16838"/>
      <w:pgMar w:top="1440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2FB"/>
    <w:multiLevelType w:val="hybridMultilevel"/>
    <w:tmpl w:val="A7CE03C2"/>
    <w:lvl w:ilvl="0" w:tplc="9ACAC6E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C4AC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0274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9A95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8A8B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709B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0A11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7C5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9C82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D2B26"/>
    <w:multiLevelType w:val="hybridMultilevel"/>
    <w:tmpl w:val="3756358A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2F35E30"/>
    <w:multiLevelType w:val="hybridMultilevel"/>
    <w:tmpl w:val="54D4A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40A1"/>
    <w:multiLevelType w:val="hybridMultilevel"/>
    <w:tmpl w:val="4846F440"/>
    <w:lvl w:ilvl="0" w:tplc="E74A9A9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CC9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30DC7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8E14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4E7B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80AB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FAC6C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ADC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EEE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5363AB"/>
    <w:multiLevelType w:val="hybridMultilevel"/>
    <w:tmpl w:val="A9AA8D82"/>
    <w:lvl w:ilvl="0" w:tplc="386008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02E84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FE9C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125B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FEEE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36E8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C2B8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E848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DC0C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70"/>
    <w:rsid w:val="00061B3E"/>
    <w:rsid w:val="006403C3"/>
    <w:rsid w:val="00706A13"/>
    <w:rsid w:val="008E21EF"/>
    <w:rsid w:val="00CF0CAA"/>
    <w:rsid w:val="00D327EE"/>
    <w:rsid w:val="00E0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4A1AA-10A3-454E-B355-6586F74C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Exec - Union Chair</dc:creator>
  <cp:keywords/>
  <cp:lastModifiedBy>Curran, Daniel</cp:lastModifiedBy>
  <cp:revision>2</cp:revision>
  <dcterms:created xsi:type="dcterms:W3CDTF">2017-02-17T11:31:00Z</dcterms:created>
  <dcterms:modified xsi:type="dcterms:W3CDTF">2017-02-17T11:31:00Z</dcterms:modified>
</cp:coreProperties>
</file>