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8023" w14:textId="77777777" w:rsidR="0053339E" w:rsidRPr="0053339E" w:rsidRDefault="0053339E" w:rsidP="0053339E">
      <w:pPr>
        <w:spacing w:after="0"/>
        <w:jc w:val="center"/>
        <w:rPr>
          <w:rFonts w:ascii="Arial" w:hAnsi="Arial" w:cs="Arial"/>
          <w:b/>
          <w:bCs/>
        </w:rPr>
      </w:pPr>
      <w:r w:rsidRPr="0053339E">
        <w:rPr>
          <w:rFonts w:ascii="Arial" w:hAnsi="Arial" w:cs="Arial"/>
          <w:b/>
          <w:bCs/>
        </w:rPr>
        <w:t>Royal Holloway Students’ Union</w:t>
      </w:r>
    </w:p>
    <w:p w14:paraId="5713993A" w14:textId="2B3A9F81" w:rsidR="0053339E" w:rsidRPr="0053339E" w:rsidRDefault="0053339E" w:rsidP="0053339E">
      <w:pPr>
        <w:spacing w:after="0"/>
        <w:jc w:val="center"/>
        <w:rPr>
          <w:rFonts w:ascii="Arial" w:hAnsi="Arial" w:cs="Arial"/>
          <w:b/>
          <w:bCs/>
        </w:rPr>
      </w:pPr>
      <w:r w:rsidRPr="0053339E">
        <w:rPr>
          <w:rFonts w:ascii="Arial" w:hAnsi="Arial" w:cs="Arial"/>
          <w:b/>
          <w:bCs/>
        </w:rPr>
        <w:t>International Student Survey Summary</w:t>
      </w:r>
    </w:p>
    <w:p w14:paraId="78071C62" w14:textId="77777777" w:rsidR="0053339E" w:rsidRPr="0053339E" w:rsidRDefault="0053339E" w:rsidP="0053339E">
      <w:pPr>
        <w:spacing w:after="0"/>
        <w:jc w:val="both"/>
        <w:rPr>
          <w:rFonts w:ascii="Arial" w:hAnsi="Arial" w:cs="Arial"/>
          <w:b/>
          <w:bCs/>
        </w:rPr>
      </w:pPr>
      <w:r w:rsidRPr="0053339E">
        <w:rPr>
          <w:rFonts w:ascii="Arial" w:hAnsi="Arial" w:cs="Arial"/>
          <w:b/>
          <w:bCs/>
        </w:rPr>
        <w:t xml:space="preserve">Demographic Information </w:t>
      </w:r>
    </w:p>
    <w:p w14:paraId="0600E4D9" w14:textId="2A2FC258" w:rsidR="0053339E" w:rsidRPr="0053339E" w:rsidRDefault="0053339E" w:rsidP="0053339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177 survey respondents</w:t>
      </w:r>
    </w:p>
    <w:p w14:paraId="2F40301E" w14:textId="68A7BCBF" w:rsidR="0053339E" w:rsidRPr="0053339E" w:rsidRDefault="0053339E" w:rsidP="0053339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Nationality (177 responses)</w:t>
      </w:r>
    </w:p>
    <w:p w14:paraId="5002B057" w14:textId="58A14B0D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International (outside EU): 70.06%</w:t>
      </w:r>
    </w:p>
    <w:p w14:paraId="6B181901" w14:textId="3EC91A19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International (EU): 22.03%</w:t>
      </w:r>
    </w:p>
    <w:p w14:paraId="66EE7DE0" w14:textId="43FB0BE5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Dual UK &amp; International – UK fees: 4.52%</w:t>
      </w:r>
    </w:p>
    <w:p w14:paraId="0937074C" w14:textId="11042FBA" w:rsid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Dual UK &amp; International – International fees: 3.39%</w:t>
      </w:r>
    </w:p>
    <w:p w14:paraId="0B999E13" w14:textId="39E0A09C" w:rsidR="0053339E" w:rsidRDefault="0053339E" w:rsidP="0053339E">
      <w:pPr>
        <w:pStyle w:val="ListParagraph"/>
        <w:numPr>
          <w:ilvl w:val="2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Dual nationality details: 6 (EU), 11 (outside EU), 4 (EEA), 2 (EU + outside), 2 unknown.</w:t>
      </w:r>
    </w:p>
    <w:p w14:paraId="27D78687" w14:textId="604D26F5" w:rsidR="0053339E" w:rsidRPr="0053339E" w:rsidRDefault="0053339E" w:rsidP="0053339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53339E">
        <w:rPr>
          <w:rFonts w:ascii="Arial" w:hAnsi="Arial" w:cs="Arial"/>
        </w:rPr>
        <w:t>thnicity</w:t>
      </w:r>
    </w:p>
    <w:p w14:paraId="1250ADFB" w14:textId="77777777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Largest groups: White (29.38%), Indian (23.16%), Pakistani (8.47%).</w:t>
      </w:r>
    </w:p>
    <w:p w14:paraId="3C2F2DDB" w14:textId="77777777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Other notable groups: Chinese (6.78%), Asian/Asian British (6.78%), Mixed backgrounds (10% combined).</w:t>
      </w:r>
    </w:p>
    <w:p w14:paraId="78FF02D2" w14:textId="13BD1F34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“Not listed” responses: Celtic–Irish, Greek–Cypriot, Hispanic, Japanese, Slavic, Turkish (x3).</w:t>
      </w:r>
    </w:p>
    <w:p w14:paraId="6A1C3171" w14:textId="77777777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Prefer not to say: 2.26%.</w:t>
      </w:r>
    </w:p>
    <w:p w14:paraId="1C4543B4" w14:textId="77777777" w:rsidR="0053339E" w:rsidRPr="0053339E" w:rsidRDefault="0053339E" w:rsidP="0053339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Age</w:t>
      </w:r>
    </w:p>
    <w:p w14:paraId="284317B9" w14:textId="77777777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21–29 years: 53.67% (largest group).</w:t>
      </w:r>
    </w:p>
    <w:p w14:paraId="30F1EB0D" w14:textId="77777777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18–20 years: 40.68%.</w:t>
      </w:r>
    </w:p>
    <w:p w14:paraId="4BD31934" w14:textId="77777777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17 or younger: 1.13%.</w:t>
      </w:r>
    </w:p>
    <w:p w14:paraId="7C7AC4AA" w14:textId="77777777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30–39 years: 3.39%.</w:t>
      </w:r>
    </w:p>
    <w:p w14:paraId="0CD7B9BA" w14:textId="77777777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40–49 years: 1.13%.</w:t>
      </w:r>
    </w:p>
    <w:p w14:paraId="4AFCD3BC" w14:textId="77777777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No respondents over 50.</w:t>
      </w:r>
    </w:p>
    <w:p w14:paraId="22DE4D78" w14:textId="13791BF3" w:rsidR="0053339E" w:rsidRDefault="0053339E" w:rsidP="0053339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Gender</w:t>
      </w:r>
    </w:p>
    <w:p w14:paraId="6D42EA7A" w14:textId="2F531F23" w:rsidR="0053339E" w:rsidRP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Woman 66.10%, Man 29.38%, Non-binary 1.69%, Prefer not to say 2.82%.</w:t>
      </w:r>
    </w:p>
    <w:p w14:paraId="4873797D" w14:textId="3B2A4C79" w:rsidR="0053339E" w:rsidRDefault="0053339E" w:rsidP="0053339E">
      <w:pPr>
        <w:pStyle w:val="ListParagraph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Gender by age: majority of men/women are 18–29; non-binary responses evenly split across 17–29.</w:t>
      </w:r>
    </w:p>
    <w:p w14:paraId="31D82073" w14:textId="77777777" w:rsidR="0053339E" w:rsidRPr="0053339E" w:rsidRDefault="0053339E" w:rsidP="0053339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Year of Study (177 responses)</w:t>
      </w:r>
    </w:p>
    <w:p w14:paraId="4B619AF2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PGT 25.42%, UG Year 1 24.29%, UG Year 3 22.03%, UG Year 2 16.38%, PGR 6.78%, Foundation 2.26%, UG Year 4 2.82%.</w:t>
      </w:r>
    </w:p>
    <w:p w14:paraId="4E1A1EDC" w14:textId="77777777" w:rsidR="0053339E" w:rsidRPr="0053339E" w:rsidRDefault="0053339E" w:rsidP="0053339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Departments (177 responses)</w:t>
      </w:r>
    </w:p>
    <w:p w14:paraId="5B1EB3F0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Largest: Business &amp; Management 15.82%, Computer Science 14.69%, Psychology 13.56%, Media Arts 6.78%, Law 5.08%.</w:t>
      </w:r>
    </w:p>
    <w:p w14:paraId="43E9EC1B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Joint Honours: combos like Law + PIR, Business + Languages, Drama + English (x3), Criminology + Psychology, etc.</w:t>
      </w:r>
    </w:p>
    <w:p w14:paraId="0FF06354" w14:textId="77777777" w:rsidR="0053339E" w:rsidRPr="0053339E" w:rsidRDefault="0053339E" w:rsidP="0053339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Commuter Status</w:t>
      </w:r>
    </w:p>
    <w:p w14:paraId="141F480A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Not commuter: 80.79%.</w:t>
      </w:r>
    </w:p>
    <w:p w14:paraId="0F1B55CB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Commuter: 19.71% (highest in UG Year 1 &amp; 2).</w:t>
      </w:r>
    </w:p>
    <w:p w14:paraId="259E7901" w14:textId="77777777" w:rsidR="0053339E" w:rsidRPr="0053339E" w:rsidRDefault="0053339E" w:rsidP="0053339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Campus Location (177 responses)</w:t>
      </w:r>
    </w:p>
    <w:p w14:paraId="4B94F521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Egham 97.74%, London 2.26%.</w:t>
      </w:r>
    </w:p>
    <w:p w14:paraId="2C8CBDB1" w14:textId="77777777" w:rsidR="0053339E" w:rsidRPr="0053339E" w:rsidRDefault="0053339E" w:rsidP="0053339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Start Date (177 responses)</w:t>
      </w:r>
    </w:p>
    <w:p w14:paraId="2E560CD0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September 92.66%, January 6.21%, Other 1.13% (e.g., October due to visa issues).</w:t>
      </w:r>
    </w:p>
    <w:p w14:paraId="74BB4B7B" w14:textId="77777777" w:rsidR="0053339E" w:rsidRPr="0053339E" w:rsidRDefault="0053339E" w:rsidP="0053339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Paid Employment</w:t>
      </w:r>
    </w:p>
    <w:p w14:paraId="504BA81E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48.47% have paid jobs, 6.73% only during holidays, 44.80% none.</w:t>
      </w:r>
    </w:p>
    <w:p w14:paraId="017D5940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Most common work hours: 10–20 hours per week (53.25%).</w:t>
      </w:r>
    </w:p>
    <w:p w14:paraId="40D59144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Less than 10 hours: 44.16%.</w:t>
      </w:r>
    </w:p>
    <w:p w14:paraId="5C32AD34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21+ hours: 2.6% combined.</w:t>
      </w:r>
    </w:p>
    <w:p w14:paraId="1F2B7E7B" w14:textId="77777777" w:rsidR="0053339E" w:rsidRPr="0053339E" w:rsidRDefault="0053339E" w:rsidP="0053339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Employment by Group</w:t>
      </w:r>
    </w:p>
    <w:p w14:paraId="629FFF4F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lastRenderedPageBreak/>
        <w:t>PGR: Highest rate of working (50%).</w:t>
      </w:r>
    </w:p>
    <w:p w14:paraId="2F12769B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UG Year 3: 48.72% employed.</w:t>
      </w:r>
    </w:p>
    <w:p w14:paraId="725CEA47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PGT: 35.56% employed, 46.67% work only during holidays.</w:t>
      </w:r>
    </w:p>
    <w:p w14:paraId="71949B0E" w14:textId="77777777" w:rsidR="0053339E" w:rsidRPr="0053339E" w:rsidRDefault="0053339E" w:rsidP="0053339E">
      <w:pPr>
        <w:pStyle w:val="ListParagraph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53339E">
        <w:rPr>
          <w:rFonts w:ascii="Arial" w:hAnsi="Arial" w:cs="Arial"/>
        </w:rPr>
        <w:t>International outside EU: 30.65% employed, 13.71% work holidays.</w:t>
      </w:r>
    </w:p>
    <w:p w14:paraId="1E93B6F1" w14:textId="3AB91506" w:rsidR="0053339E" w:rsidRDefault="0053339E" w:rsidP="008B0619">
      <w:pPr>
        <w:spacing w:after="0"/>
        <w:jc w:val="both"/>
        <w:rPr>
          <w:rFonts w:ascii="Arial" w:hAnsi="Arial" w:cs="Arial"/>
          <w:b/>
          <w:bCs/>
        </w:rPr>
      </w:pPr>
    </w:p>
    <w:p w14:paraId="63703938" w14:textId="4CA9FE7E" w:rsidR="008B0619" w:rsidRDefault="008B0619" w:rsidP="008B0619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Preparing for University: Housing, Visas, Support and Arrivals Experience </w:t>
      </w:r>
    </w:p>
    <w:p w14:paraId="355A58EC" w14:textId="77777777" w:rsidR="008B0619" w:rsidRPr="00595340" w:rsidRDefault="008B0619" w:rsidP="00595340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595340">
        <w:rPr>
          <w:rFonts w:ascii="Arial" w:hAnsi="Arial" w:cs="Arial"/>
        </w:rPr>
        <w:t>Accommodation (177 responses)</w:t>
      </w:r>
    </w:p>
    <w:p w14:paraId="468E6960" w14:textId="77777777" w:rsidR="008B0619" w:rsidRDefault="008B0619" w:rsidP="008B0619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Most lived in University Halls (38.98%), followed by Private Housing near RHUL (29.94%).</w:t>
      </w:r>
    </w:p>
    <w:p w14:paraId="1452944F" w14:textId="77777777" w:rsidR="008B0619" w:rsidRDefault="008B0619" w:rsidP="008B0619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83.72% of UG Year 1 students were in Uni Halls; 58–56% of UG2/UG3 were in private housing.</w:t>
      </w:r>
    </w:p>
    <w:p w14:paraId="0D375643" w14:textId="6B8CD19E" w:rsidR="008B0619" w:rsidRPr="008B0619" w:rsidRDefault="008B0619" w:rsidP="008B0619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41.67% of PGRs were commuters.</w:t>
      </w:r>
    </w:p>
    <w:p w14:paraId="38112B3A" w14:textId="77777777" w:rsidR="008B0619" w:rsidRPr="00595340" w:rsidRDefault="008B0619" w:rsidP="00595340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595340">
        <w:rPr>
          <w:rFonts w:ascii="Arial" w:hAnsi="Arial" w:cs="Arial"/>
        </w:rPr>
        <w:t>Housing Issues (80 responses)</w:t>
      </w:r>
    </w:p>
    <w:p w14:paraId="2B606FFD" w14:textId="77777777" w:rsidR="008B0619" w:rsidRDefault="008B0619" w:rsidP="008B0619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84% experienced one or more problems securing housing.</w:t>
      </w:r>
    </w:p>
    <w:p w14:paraId="6CF8E0A1" w14:textId="77777777" w:rsidR="008B0619" w:rsidRDefault="008B0619" w:rsidP="00595340">
      <w:pPr>
        <w:pStyle w:val="ListParagraph"/>
        <w:numPr>
          <w:ilvl w:val="1"/>
          <w:numId w:val="5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Most common: poor housing conditions (45%), no guarantor (42.5%), limited student housing (40%).</w:t>
      </w:r>
    </w:p>
    <w:p w14:paraId="15BEB50A" w14:textId="141B3B9D" w:rsidR="008B0619" w:rsidRPr="008B0619" w:rsidRDefault="008B0619" w:rsidP="00595340">
      <w:pPr>
        <w:pStyle w:val="ListParagraph"/>
        <w:numPr>
          <w:ilvl w:val="1"/>
          <w:numId w:val="5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Issues like rental scams, illegal fees, and language barriers were rare (&lt;10%).</w:t>
      </w:r>
    </w:p>
    <w:p w14:paraId="50340F3B" w14:textId="77777777" w:rsidR="008B0619" w:rsidRPr="00595340" w:rsidRDefault="008B0619" w:rsidP="00595340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595340">
        <w:rPr>
          <w:rFonts w:ascii="Arial" w:hAnsi="Arial" w:cs="Arial"/>
        </w:rPr>
        <w:t>Visa Issues (176 responses)</w:t>
      </w:r>
    </w:p>
    <w:p w14:paraId="438E5B44" w14:textId="77777777" w:rsidR="008B0619" w:rsidRDefault="008B0619" w:rsidP="008B0619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21.59% experienced delays/issues when applying.</w:t>
      </w:r>
    </w:p>
    <w:p w14:paraId="31655B18" w14:textId="77777777" w:rsidR="008B0619" w:rsidRDefault="008B0619" w:rsidP="008B0619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More common for international outside EU students (25.81%).</w:t>
      </w:r>
    </w:p>
    <w:p w14:paraId="686CA718" w14:textId="0C580ADA" w:rsidR="008B0619" w:rsidRPr="008B0619" w:rsidRDefault="008B0619" w:rsidP="008B0619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Of those with issues, 57.89% received support from RHUL, more so among non-EU internationals.</w:t>
      </w:r>
    </w:p>
    <w:p w14:paraId="2B53353D" w14:textId="77777777" w:rsidR="008B0619" w:rsidRPr="00595340" w:rsidRDefault="008B0619" w:rsidP="00595340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595340">
        <w:rPr>
          <w:rFonts w:ascii="Arial" w:hAnsi="Arial" w:cs="Arial"/>
        </w:rPr>
        <w:t>Airport Pick-Up (175 responses)</w:t>
      </w:r>
    </w:p>
    <w:p w14:paraId="4A332682" w14:textId="77777777" w:rsidR="008B0619" w:rsidRDefault="008B0619" w:rsidP="008B0619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Only 19.43% used the RHUL airport pick-up.</w:t>
      </w:r>
    </w:p>
    <w:p w14:paraId="6675D8F0" w14:textId="77777777" w:rsidR="008B0619" w:rsidRDefault="008B0619" w:rsidP="00595340">
      <w:pPr>
        <w:pStyle w:val="ListParagraph"/>
        <w:numPr>
          <w:ilvl w:val="1"/>
          <w:numId w:val="7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56.57% arranged transport independently, often by taxi (26.86%) or Uber (23.36%).</w:t>
      </w:r>
    </w:p>
    <w:p w14:paraId="2BDD4C2C" w14:textId="2CDC0A85" w:rsidR="008B0619" w:rsidRPr="008B0619" w:rsidRDefault="008B0619" w:rsidP="00595340">
      <w:pPr>
        <w:pStyle w:val="ListParagraph"/>
        <w:numPr>
          <w:ilvl w:val="1"/>
          <w:numId w:val="7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24% didn’t know the service existed.</w:t>
      </w:r>
    </w:p>
    <w:p w14:paraId="63BFEE94" w14:textId="77777777" w:rsidR="008B0619" w:rsidRPr="00595340" w:rsidRDefault="008B0619" w:rsidP="00595340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595340">
        <w:rPr>
          <w:rFonts w:ascii="Arial" w:hAnsi="Arial" w:cs="Arial"/>
        </w:rPr>
        <w:t>Accommodation Access Issues on Arrival (176 responses)</w:t>
      </w:r>
    </w:p>
    <w:p w14:paraId="2BBA913A" w14:textId="77777777" w:rsidR="008B0619" w:rsidRDefault="008B0619" w:rsidP="008B0619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13.71% experienced problems.</w:t>
      </w:r>
    </w:p>
    <w:p w14:paraId="7590AC16" w14:textId="25F0AD43" w:rsidR="008B0619" w:rsidRPr="008B0619" w:rsidRDefault="008B0619" w:rsidP="008B0619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Common problems: couldn’t locate accommodation (29.16%), no place to stay initially (20.83%), key/card/access issues (20.83%).</w:t>
      </w:r>
    </w:p>
    <w:p w14:paraId="4A26B95C" w14:textId="77777777" w:rsidR="008B0619" w:rsidRPr="00595340" w:rsidRDefault="008B0619" w:rsidP="00595340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595340">
        <w:rPr>
          <w:rFonts w:ascii="Arial" w:hAnsi="Arial" w:cs="Arial"/>
        </w:rPr>
        <w:t>Arrival Timing (175 responses)</w:t>
      </w:r>
    </w:p>
    <w:p w14:paraId="42CF48DB" w14:textId="77777777" w:rsidR="008B0619" w:rsidRDefault="008B0619" w:rsidP="008B0619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55.43% arrived before Welcome Week, 26.86% during, 12% after.</w:t>
      </w:r>
    </w:p>
    <w:p w14:paraId="76AF9AA8" w14:textId="4C3D4CBD" w:rsidR="008B0619" w:rsidRPr="008B0619" w:rsidRDefault="008B0619" w:rsidP="008B0619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66.67% of late arrivals were due to visa delays.</w:t>
      </w:r>
    </w:p>
    <w:p w14:paraId="49CD1B30" w14:textId="77777777" w:rsidR="008B0619" w:rsidRPr="00595340" w:rsidRDefault="008B0619" w:rsidP="00595340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595340">
        <w:rPr>
          <w:rFonts w:ascii="Arial" w:hAnsi="Arial" w:cs="Arial"/>
        </w:rPr>
        <w:t>Under 18s (175 responses)</w:t>
      </w:r>
    </w:p>
    <w:p w14:paraId="7178FD99" w14:textId="77777777" w:rsidR="008B0619" w:rsidRDefault="008B0619" w:rsidP="008B0619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11.43% were under 18 at start.</w:t>
      </w:r>
    </w:p>
    <w:p w14:paraId="2B3AD509" w14:textId="2D74F339" w:rsidR="008B0619" w:rsidRPr="008B0619" w:rsidRDefault="008B0619" w:rsidP="008B0619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Impacts reported: feeling excluded from night events (8 comments), difficulty making friends (3), and mental health challenges.</w:t>
      </w:r>
    </w:p>
    <w:p w14:paraId="0B0B89D9" w14:textId="77777777" w:rsidR="008B0619" w:rsidRPr="00595340" w:rsidRDefault="008B0619" w:rsidP="00595340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595340">
        <w:rPr>
          <w:rFonts w:ascii="Arial" w:hAnsi="Arial" w:cs="Arial"/>
        </w:rPr>
        <w:t>Culture Shock (175 responses)</w:t>
      </w:r>
    </w:p>
    <w:p w14:paraId="6B04EC12" w14:textId="77777777" w:rsidR="008B0619" w:rsidRDefault="008B0619" w:rsidP="008B0619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52.57% reported culture shock.</w:t>
      </w:r>
    </w:p>
    <w:p w14:paraId="5E306EEA" w14:textId="77777777" w:rsidR="008B0619" w:rsidRDefault="008B0619" w:rsidP="008B0619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Common symptoms: homesickness (68.48%), loneliness (64.13%), isolation (61.96%), sadness (50%).</w:t>
      </w:r>
    </w:p>
    <w:p w14:paraId="72BB857F" w14:textId="77777777" w:rsidR="00595340" w:rsidRDefault="008B0619" w:rsidP="00595340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Culture Shock – Additional Themes</w:t>
      </w:r>
      <w:r>
        <w:rPr>
          <w:rFonts w:ascii="Arial" w:hAnsi="Arial" w:cs="Arial"/>
        </w:rPr>
        <w:t xml:space="preserve"> in comments</w:t>
      </w:r>
      <w:r w:rsidRPr="008B0619">
        <w:rPr>
          <w:rFonts w:ascii="Arial" w:hAnsi="Arial" w:cs="Arial"/>
        </w:rPr>
        <w:t xml:space="preserve"> (16 responses)</w:t>
      </w:r>
    </w:p>
    <w:p w14:paraId="33374D1C" w14:textId="057D0F83" w:rsidR="008B0619" w:rsidRPr="00595340" w:rsidRDefault="008B0619" w:rsidP="00595340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595340">
        <w:rPr>
          <w:rFonts w:ascii="Arial" w:hAnsi="Arial" w:cs="Arial"/>
        </w:rPr>
        <w:t>Cultural/infrastructure adjustment (37.5%), trouble making friends (31.25%), mental health impact (25%), time zones, drinking culture, and food quality also noted.</w:t>
      </w:r>
    </w:p>
    <w:p w14:paraId="6B95F99F" w14:textId="77777777" w:rsidR="008B0619" w:rsidRPr="00595340" w:rsidRDefault="008B0619" w:rsidP="00595340">
      <w:pPr>
        <w:pStyle w:val="ListParagraph"/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595340">
        <w:rPr>
          <w:rFonts w:ascii="Arial" w:hAnsi="Arial" w:cs="Arial"/>
        </w:rPr>
        <w:t>Support &amp; Integration (174 responses)</w:t>
      </w:r>
    </w:p>
    <w:p w14:paraId="778BFA9F" w14:textId="77777777" w:rsidR="008B0619" w:rsidRDefault="008B0619" w:rsidP="008B0619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56.9% were satisfied (Very Satisfied + Satisfied); 10.92% were unsatisfied or very unsatisfied.</w:t>
      </w:r>
    </w:p>
    <w:p w14:paraId="4E6F4F20" w14:textId="77777777" w:rsidR="008B0619" w:rsidRDefault="008B0619" w:rsidP="008B0619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t>37.73% found RHUL support beneficial.</w:t>
      </w:r>
    </w:p>
    <w:p w14:paraId="625FB3B1" w14:textId="68EB5308" w:rsidR="008B0619" w:rsidRDefault="008B0619" w:rsidP="008B0619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8B0619">
        <w:rPr>
          <w:rFonts w:ascii="Arial" w:hAnsi="Arial" w:cs="Arial"/>
        </w:rPr>
        <w:lastRenderedPageBreak/>
        <w:t>Others reported lack of awareness of support, delayed/unclear info, or having to self-navigate.</w:t>
      </w:r>
    </w:p>
    <w:p w14:paraId="137245E2" w14:textId="77777777" w:rsidR="002E6FC8" w:rsidRDefault="002E6FC8" w:rsidP="002E6FC8">
      <w:pPr>
        <w:spacing w:after="0"/>
        <w:jc w:val="both"/>
        <w:rPr>
          <w:rFonts w:ascii="Arial" w:hAnsi="Arial" w:cs="Arial"/>
        </w:rPr>
      </w:pPr>
    </w:p>
    <w:p w14:paraId="5BF517A5" w14:textId="644C62D7" w:rsidR="002E6FC8" w:rsidRDefault="002E6FC8" w:rsidP="002E6F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University Professional Services</w:t>
      </w:r>
    </w:p>
    <w:p w14:paraId="223D1414" w14:textId="168AD075" w:rsidR="00090BE4" w:rsidRPr="00090BE4" w:rsidRDefault="00090BE4" w:rsidP="00090BE4">
      <w:pPr>
        <w:pStyle w:val="ListParagraph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090BE4">
        <w:rPr>
          <w:rFonts w:ascii="Arial" w:hAnsi="Arial" w:cs="Arial"/>
        </w:rPr>
        <w:t>Students primarily seek information from friends, Google, and the RHUL intranet, with professional services ranked 4th out of 9 sources.</w:t>
      </w:r>
    </w:p>
    <w:p w14:paraId="2CAAEA0C" w14:textId="587E80E7" w:rsidR="00090BE4" w:rsidRPr="00090BE4" w:rsidRDefault="00090BE4" w:rsidP="00090BE4">
      <w:pPr>
        <w:pStyle w:val="ListParagraph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090BE4">
        <w:rPr>
          <w:rFonts w:ascii="Arial" w:hAnsi="Arial" w:cs="Arial"/>
        </w:rPr>
        <w:t>Most-used services: Student Services (59.03%), Careers (53.80%), and International Student Support (40.94%).</w:t>
      </w:r>
    </w:p>
    <w:p w14:paraId="7049BD5D" w14:textId="3A6BDBA8" w:rsidR="00090BE4" w:rsidRPr="00090BE4" w:rsidRDefault="00090BE4" w:rsidP="00090BE4">
      <w:pPr>
        <w:pStyle w:val="ListParagraph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090BE4">
        <w:rPr>
          <w:rFonts w:ascii="Arial" w:hAnsi="Arial" w:cs="Arial"/>
        </w:rPr>
        <w:t>61.08% understand the role of professional services; understanding increases with academic year level.</w:t>
      </w:r>
    </w:p>
    <w:p w14:paraId="72E3F579" w14:textId="57F29444" w:rsidR="002E6FC8" w:rsidRPr="00090BE4" w:rsidRDefault="00090BE4" w:rsidP="00090BE4">
      <w:pPr>
        <w:pStyle w:val="ListParagraph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090BE4">
        <w:rPr>
          <w:rFonts w:ascii="Arial" w:hAnsi="Arial" w:cs="Arial"/>
        </w:rPr>
        <w:t>11.11% of respondents had never used any listed service; 2.34% weren’t aware of them.</w:t>
      </w:r>
    </w:p>
    <w:p w14:paraId="7F4B3791" w14:textId="7E87D611" w:rsidR="00CA17EE" w:rsidRDefault="00CA17EE" w:rsidP="00CA17EE">
      <w:pPr>
        <w:pStyle w:val="ListParagraph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CA17EE">
        <w:rPr>
          <w:rFonts w:ascii="Arial" w:hAnsi="Arial" w:cs="Arial"/>
        </w:rPr>
        <w:t>Service Satisfaction (148 responses)</w:t>
      </w:r>
    </w:p>
    <w:p w14:paraId="6E130B5D" w14:textId="2952BC91" w:rsidR="00CA17EE" w:rsidRPr="00CA17EE" w:rsidRDefault="00CA17EE" w:rsidP="00CA17EE">
      <w:pPr>
        <w:pStyle w:val="ListParagraph"/>
        <w:numPr>
          <w:ilvl w:val="1"/>
          <w:numId w:val="18"/>
        </w:numPr>
        <w:spacing w:after="0"/>
        <w:jc w:val="both"/>
        <w:rPr>
          <w:rFonts w:ascii="Arial" w:hAnsi="Arial" w:cs="Arial"/>
          <w:u w:val="single"/>
        </w:rPr>
      </w:pPr>
      <w:r w:rsidRPr="00CA17EE">
        <w:rPr>
          <w:rFonts w:ascii="Arial" w:hAnsi="Arial" w:cs="Arial"/>
          <w:u w:val="single"/>
        </w:rPr>
        <w:t>Service</w:t>
      </w:r>
      <w:r w:rsidRPr="00CA17EE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CA17EE">
        <w:rPr>
          <w:rFonts w:ascii="Arial" w:hAnsi="Arial" w:cs="Arial"/>
          <w:u w:val="single"/>
        </w:rPr>
        <w:t>% Satisfied to Any Extent</w:t>
      </w:r>
      <w:r w:rsidRPr="00CA17EE">
        <w:rPr>
          <w:rFonts w:ascii="Arial" w:hAnsi="Arial" w:cs="Arial"/>
          <w:u w:val="single"/>
        </w:rPr>
        <w:tab/>
      </w:r>
      <w:r w:rsidRPr="00CA17EE">
        <w:rPr>
          <w:rFonts w:ascii="Arial" w:hAnsi="Arial" w:cs="Arial"/>
          <w:u w:val="single"/>
        </w:rPr>
        <w:tab/>
      </w:r>
    </w:p>
    <w:p w14:paraId="6BA7F32E" w14:textId="5E201689" w:rsidR="00CA17EE" w:rsidRPr="00CA17EE" w:rsidRDefault="00CA17EE" w:rsidP="00CA17EE">
      <w:pPr>
        <w:pStyle w:val="ListParagraph"/>
        <w:numPr>
          <w:ilvl w:val="1"/>
          <w:numId w:val="18"/>
        </w:numPr>
        <w:spacing w:after="0"/>
        <w:jc w:val="both"/>
        <w:rPr>
          <w:rFonts w:ascii="Arial" w:hAnsi="Arial" w:cs="Arial"/>
        </w:rPr>
      </w:pPr>
      <w:r w:rsidRPr="00CA17EE">
        <w:rPr>
          <w:rFonts w:ascii="Arial" w:hAnsi="Arial" w:cs="Arial"/>
        </w:rPr>
        <w:t>CEDAS (54)</w:t>
      </w:r>
      <w:r w:rsidRPr="00CA17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A17EE">
        <w:rPr>
          <w:rFonts w:ascii="Arial" w:hAnsi="Arial" w:cs="Arial"/>
        </w:rPr>
        <w:t>79.63%</w:t>
      </w:r>
      <w:r w:rsidRPr="00CA17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5292A6B" w14:textId="7D8C77AA" w:rsidR="00CA17EE" w:rsidRPr="00CA17EE" w:rsidRDefault="00CA17EE" w:rsidP="00CA17EE">
      <w:pPr>
        <w:pStyle w:val="ListParagraph"/>
        <w:numPr>
          <w:ilvl w:val="1"/>
          <w:numId w:val="18"/>
        </w:numPr>
        <w:spacing w:after="0"/>
        <w:jc w:val="both"/>
        <w:rPr>
          <w:rFonts w:ascii="Arial" w:hAnsi="Arial" w:cs="Arial"/>
        </w:rPr>
      </w:pPr>
      <w:r w:rsidRPr="00CA17EE">
        <w:rPr>
          <w:rFonts w:ascii="Arial" w:hAnsi="Arial" w:cs="Arial"/>
        </w:rPr>
        <w:t>Student Services (101)</w:t>
      </w:r>
      <w:r w:rsidRPr="00CA17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A17EE">
        <w:rPr>
          <w:rFonts w:ascii="Arial" w:hAnsi="Arial" w:cs="Arial"/>
        </w:rPr>
        <w:t>79.20%</w:t>
      </w:r>
      <w:r w:rsidRPr="00CA17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74D0458" w14:textId="10D7A647" w:rsidR="00CA17EE" w:rsidRPr="00CA17EE" w:rsidRDefault="00CA17EE" w:rsidP="00CA17EE">
      <w:pPr>
        <w:pStyle w:val="ListParagraph"/>
        <w:numPr>
          <w:ilvl w:val="1"/>
          <w:numId w:val="18"/>
        </w:numPr>
        <w:spacing w:after="0"/>
        <w:jc w:val="both"/>
        <w:rPr>
          <w:rFonts w:ascii="Arial" w:hAnsi="Arial" w:cs="Arial"/>
        </w:rPr>
      </w:pPr>
      <w:r w:rsidRPr="00CA17EE">
        <w:rPr>
          <w:rFonts w:ascii="Arial" w:hAnsi="Arial" w:cs="Arial"/>
        </w:rPr>
        <w:t>International Support (70)</w:t>
      </w:r>
      <w:r w:rsidRPr="00CA17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A17EE">
        <w:rPr>
          <w:rFonts w:ascii="Arial" w:hAnsi="Arial" w:cs="Arial"/>
        </w:rPr>
        <w:t>71.43%</w:t>
      </w:r>
      <w:r w:rsidRPr="00CA17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0AC63A9" w14:textId="3C12AC76" w:rsidR="00CA17EE" w:rsidRPr="00CA17EE" w:rsidRDefault="00CA17EE" w:rsidP="00CA17EE">
      <w:pPr>
        <w:pStyle w:val="ListParagraph"/>
        <w:numPr>
          <w:ilvl w:val="1"/>
          <w:numId w:val="18"/>
        </w:numPr>
        <w:spacing w:after="0"/>
        <w:jc w:val="both"/>
        <w:rPr>
          <w:rFonts w:ascii="Arial" w:hAnsi="Arial" w:cs="Arial"/>
        </w:rPr>
      </w:pPr>
      <w:r w:rsidRPr="00CA17EE">
        <w:rPr>
          <w:rFonts w:ascii="Arial" w:hAnsi="Arial" w:cs="Arial"/>
        </w:rPr>
        <w:t>Wellbeing (60)</w:t>
      </w:r>
      <w:r w:rsidRPr="00CA17EE">
        <w:rPr>
          <w:rFonts w:ascii="Arial" w:hAnsi="Arial" w:cs="Arial"/>
        </w:rPr>
        <w:tab/>
        <w:t>70.00%</w:t>
      </w:r>
      <w:r w:rsidRPr="00CA17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A17EE">
        <w:rPr>
          <w:rFonts w:ascii="Arial" w:hAnsi="Arial" w:cs="Arial"/>
        </w:rPr>
        <w:t>30.00%</w:t>
      </w:r>
    </w:p>
    <w:p w14:paraId="10780D02" w14:textId="4096ED31" w:rsidR="00CA17EE" w:rsidRPr="00CA17EE" w:rsidRDefault="00CA17EE" w:rsidP="00CA17EE">
      <w:pPr>
        <w:pStyle w:val="ListParagraph"/>
        <w:numPr>
          <w:ilvl w:val="1"/>
          <w:numId w:val="18"/>
        </w:numPr>
        <w:spacing w:after="0"/>
        <w:jc w:val="both"/>
        <w:rPr>
          <w:rFonts w:ascii="Arial" w:hAnsi="Arial" w:cs="Arial"/>
        </w:rPr>
      </w:pPr>
      <w:r w:rsidRPr="00CA17EE">
        <w:rPr>
          <w:rFonts w:ascii="Arial" w:hAnsi="Arial" w:cs="Arial"/>
        </w:rPr>
        <w:t>Careers (92)</w:t>
      </w:r>
      <w:r w:rsidRPr="00CA17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A17EE">
        <w:rPr>
          <w:rFonts w:ascii="Arial" w:hAnsi="Arial" w:cs="Arial"/>
        </w:rPr>
        <w:t>67.39%</w:t>
      </w:r>
      <w:r w:rsidRPr="00CA17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DB5EB53" w14:textId="5DDE9F6C" w:rsidR="00CA17EE" w:rsidRPr="00CA17EE" w:rsidRDefault="00CA17EE" w:rsidP="00CA17EE">
      <w:pPr>
        <w:pStyle w:val="ListParagraph"/>
        <w:numPr>
          <w:ilvl w:val="1"/>
          <w:numId w:val="18"/>
        </w:numPr>
        <w:spacing w:after="0"/>
        <w:jc w:val="both"/>
        <w:rPr>
          <w:rFonts w:ascii="Arial" w:hAnsi="Arial" w:cs="Arial"/>
        </w:rPr>
      </w:pPr>
      <w:r w:rsidRPr="00CA17EE">
        <w:rPr>
          <w:rFonts w:ascii="Arial" w:hAnsi="Arial" w:cs="Arial"/>
        </w:rPr>
        <w:t>DDS (6)</w:t>
      </w:r>
      <w:r w:rsidRPr="00CA17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A17EE">
        <w:rPr>
          <w:rFonts w:ascii="Arial" w:hAnsi="Arial" w:cs="Arial"/>
        </w:rPr>
        <w:t>66.67%</w:t>
      </w:r>
    </w:p>
    <w:p w14:paraId="6D4DAE9D" w14:textId="77777777" w:rsidR="00225D94" w:rsidRDefault="00225D94" w:rsidP="00225D94">
      <w:pPr>
        <w:spacing w:after="0"/>
        <w:ind w:left="360"/>
        <w:jc w:val="both"/>
        <w:rPr>
          <w:rFonts w:ascii="Arial" w:hAnsi="Arial" w:cs="Arial"/>
        </w:rPr>
      </w:pPr>
    </w:p>
    <w:p w14:paraId="051ED7AB" w14:textId="00DB04A4" w:rsidR="00225D94" w:rsidRPr="00225D94" w:rsidRDefault="00225D94" w:rsidP="00225D94">
      <w:pPr>
        <w:spacing w:after="0"/>
        <w:ind w:left="360"/>
        <w:jc w:val="both"/>
        <w:rPr>
          <w:rFonts w:ascii="Arial" w:hAnsi="Arial" w:cs="Arial"/>
        </w:rPr>
      </w:pPr>
      <w:r w:rsidRPr="00225D94">
        <w:rPr>
          <w:rFonts w:ascii="Arial" w:hAnsi="Arial" w:cs="Arial"/>
        </w:rPr>
        <w:t xml:space="preserve">Themes </w:t>
      </w:r>
      <w:r>
        <w:rPr>
          <w:rFonts w:ascii="Arial" w:hAnsi="Arial" w:cs="Arial"/>
        </w:rPr>
        <w:t>about professional services</w:t>
      </w:r>
      <w:r w:rsidRPr="00225D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225D94">
        <w:rPr>
          <w:rFonts w:ascii="Arial" w:hAnsi="Arial" w:cs="Arial"/>
        </w:rPr>
        <w:t>48 Comments</w:t>
      </w:r>
      <w:r>
        <w:rPr>
          <w:rFonts w:ascii="Arial" w:hAnsi="Arial" w:cs="Arial"/>
        </w:rPr>
        <w:t>)</w:t>
      </w:r>
    </w:p>
    <w:p w14:paraId="638C28F2" w14:textId="77777777" w:rsidR="00225D94" w:rsidRDefault="00225D94" w:rsidP="00225D94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 w:rsidRPr="00225D94">
        <w:rPr>
          <w:rFonts w:ascii="Arial" w:hAnsi="Arial" w:cs="Arial"/>
        </w:rPr>
        <w:t>Positive Experiences (35%):</w:t>
      </w:r>
    </w:p>
    <w:p w14:paraId="5D1CC0B1" w14:textId="7B576A0B" w:rsidR="00225D94" w:rsidRPr="00225D94" w:rsidRDefault="00225D94" w:rsidP="00225D94">
      <w:pPr>
        <w:pStyle w:val="ListParagraph"/>
        <w:numPr>
          <w:ilvl w:val="1"/>
          <w:numId w:val="19"/>
        </w:numPr>
        <w:spacing w:after="0"/>
        <w:jc w:val="both"/>
        <w:rPr>
          <w:rFonts w:ascii="Arial" w:hAnsi="Arial" w:cs="Arial"/>
        </w:rPr>
      </w:pPr>
      <w:r w:rsidRPr="00225D94">
        <w:rPr>
          <w:rFonts w:ascii="Arial" w:hAnsi="Arial" w:cs="Arial"/>
        </w:rPr>
        <w:t>Students appreciated helpful admin support, quick responses, and friendly teams—particularly in Student Services and International Support.</w:t>
      </w:r>
    </w:p>
    <w:p w14:paraId="06BDE1DA" w14:textId="77777777" w:rsidR="00225D94" w:rsidRDefault="00225D94" w:rsidP="00225D94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 w:rsidRPr="00225D94">
        <w:rPr>
          <w:rFonts w:ascii="Arial" w:hAnsi="Arial" w:cs="Arial"/>
        </w:rPr>
        <w:t>Dissatisfaction (23%):</w:t>
      </w:r>
    </w:p>
    <w:p w14:paraId="7137EC47" w14:textId="116264B3" w:rsidR="00225D94" w:rsidRPr="00225D94" w:rsidRDefault="00225D94" w:rsidP="00225D94">
      <w:pPr>
        <w:pStyle w:val="ListParagraph"/>
        <w:numPr>
          <w:ilvl w:val="1"/>
          <w:numId w:val="19"/>
        </w:numPr>
        <w:spacing w:after="0"/>
        <w:jc w:val="both"/>
        <w:rPr>
          <w:rFonts w:ascii="Arial" w:hAnsi="Arial" w:cs="Arial"/>
        </w:rPr>
      </w:pPr>
      <w:r w:rsidRPr="00225D94">
        <w:rPr>
          <w:rFonts w:ascii="Arial" w:hAnsi="Arial" w:cs="Arial"/>
        </w:rPr>
        <w:t>Students criticised Careers for lacking international awareness and being discouraging, and Wellbeing for not offering ongoing counselling.</w:t>
      </w:r>
    </w:p>
    <w:p w14:paraId="4A48F22E" w14:textId="77777777" w:rsidR="00225D94" w:rsidRDefault="00225D94" w:rsidP="00225D94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225D94">
        <w:rPr>
          <w:rFonts w:ascii="Arial" w:hAnsi="Arial" w:cs="Arial"/>
        </w:rPr>
        <w:t>Service Gaps:</w:t>
      </w:r>
    </w:p>
    <w:p w14:paraId="21581D92" w14:textId="77777777" w:rsidR="00225D94" w:rsidRDefault="00225D94" w:rsidP="00225D94">
      <w:pPr>
        <w:pStyle w:val="ListParagraph"/>
        <w:numPr>
          <w:ilvl w:val="1"/>
          <w:numId w:val="20"/>
        </w:numPr>
        <w:spacing w:after="0"/>
        <w:jc w:val="both"/>
        <w:rPr>
          <w:rFonts w:ascii="Arial" w:hAnsi="Arial" w:cs="Arial"/>
        </w:rPr>
      </w:pPr>
      <w:r w:rsidRPr="00225D94">
        <w:rPr>
          <w:rFonts w:ascii="Arial" w:hAnsi="Arial" w:cs="Arial"/>
        </w:rPr>
        <w:t>Slow replies and lack of follow-up left some feeling unsupported.</w:t>
      </w:r>
    </w:p>
    <w:p w14:paraId="1EEC28F1" w14:textId="77777777" w:rsidR="00225D94" w:rsidRDefault="00225D94" w:rsidP="00225D94">
      <w:pPr>
        <w:pStyle w:val="ListParagraph"/>
        <w:numPr>
          <w:ilvl w:val="1"/>
          <w:numId w:val="20"/>
        </w:numPr>
        <w:spacing w:after="0"/>
        <w:jc w:val="both"/>
        <w:rPr>
          <w:rFonts w:ascii="Arial" w:hAnsi="Arial" w:cs="Arial"/>
        </w:rPr>
      </w:pPr>
      <w:r w:rsidRPr="00225D94">
        <w:rPr>
          <w:rFonts w:ascii="Arial" w:hAnsi="Arial" w:cs="Arial"/>
        </w:rPr>
        <w:t>Being bounced between services was a common frustration.</w:t>
      </w:r>
    </w:p>
    <w:p w14:paraId="457B0E78" w14:textId="299D9F11" w:rsidR="00225D94" w:rsidRPr="00225D94" w:rsidRDefault="00225D94" w:rsidP="00225D94">
      <w:pPr>
        <w:pStyle w:val="ListParagraph"/>
        <w:numPr>
          <w:ilvl w:val="1"/>
          <w:numId w:val="20"/>
        </w:numPr>
        <w:spacing w:after="0"/>
        <w:jc w:val="both"/>
        <w:rPr>
          <w:rFonts w:ascii="Arial" w:hAnsi="Arial" w:cs="Arial"/>
        </w:rPr>
      </w:pPr>
      <w:r w:rsidRPr="00225D94">
        <w:rPr>
          <w:rFonts w:ascii="Arial" w:hAnsi="Arial" w:cs="Arial"/>
        </w:rPr>
        <w:t>Several students didn’t know about available services or wanted more clarity and promotion.</w:t>
      </w:r>
    </w:p>
    <w:p w14:paraId="7C9C4275" w14:textId="77777777" w:rsidR="00225D94" w:rsidRDefault="00225D94" w:rsidP="00225D94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225D94">
        <w:rPr>
          <w:rFonts w:ascii="Arial" w:hAnsi="Arial" w:cs="Arial"/>
        </w:rPr>
        <w:t>Student Suggestions:</w:t>
      </w:r>
    </w:p>
    <w:p w14:paraId="0717C07B" w14:textId="4E1E547E" w:rsidR="00CA17EE" w:rsidRDefault="00225D94" w:rsidP="00225D94">
      <w:pPr>
        <w:pStyle w:val="ListParagraph"/>
        <w:numPr>
          <w:ilvl w:val="1"/>
          <w:numId w:val="20"/>
        </w:numPr>
        <w:spacing w:after="0"/>
        <w:jc w:val="both"/>
        <w:rPr>
          <w:rFonts w:ascii="Arial" w:hAnsi="Arial" w:cs="Arial"/>
        </w:rPr>
      </w:pPr>
      <w:r w:rsidRPr="00225D94">
        <w:rPr>
          <w:rFonts w:ascii="Arial" w:hAnsi="Arial" w:cs="Arial"/>
        </w:rPr>
        <w:t>More tailored support for international students, improved mental health continuity, and less signposting by Student Services.</w:t>
      </w:r>
    </w:p>
    <w:p w14:paraId="0EF5008C" w14:textId="77777777" w:rsidR="003A738B" w:rsidRDefault="003A738B" w:rsidP="003A738B">
      <w:pPr>
        <w:spacing w:after="0"/>
        <w:jc w:val="both"/>
        <w:rPr>
          <w:rFonts w:ascii="Arial" w:hAnsi="Arial" w:cs="Arial"/>
          <w:b/>
          <w:bCs/>
        </w:rPr>
      </w:pPr>
    </w:p>
    <w:p w14:paraId="5CD24089" w14:textId="638C8C51" w:rsidR="003A738B" w:rsidRDefault="003A738B" w:rsidP="003A738B">
      <w:pPr>
        <w:spacing w:after="0"/>
        <w:jc w:val="both"/>
        <w:rPr>
          <w:rFonts w:ascii="Arial" w:hAnsi="Arial" w:cs="Arial"/>
        </w:rPr>
      </w:pPr>
      <w:r w:rsidRPr="003A738B">
        <w:rPr>
          <w:rFonts w:ascii="Arial" w:hAnsi="Arial" w:cs="Arial"/>
          <w:b/>
          <w:bCs/>
        </w:rPr>
        <w:t>Academic Experience: Support, Barriers, Community and Belonging</w:t>
      </w:r>
      <w:r w:rsidR="00B859C2">
        <w:rPr>
          <w:rFonts w:ascii="Arial" w:hAnsi="Arial" w:cs="Arial"/>
          <w:b/>
          <w:bCs/>
        </w:rPr>
        <w:t xml:space="preserve"> (168-171 responses)</w:t>
      </w:r>
    </w:p>
    <w:p w14:paraId="612E5EE0" w14:textId="77777777" w:rsidR="009A5D35" w:rsidRDefault="009A5D35" w:rsidP="009A5D35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 w:rsidRPr="009A5D35">
        <w:rPr>
          <w:rFonts w:ascii="Arial" w:hAnsi="Arial" w:cs="Arial"/>
        </w:rPr>
        <w:t>Pre-sessional English Programme</w:t>
      </w:r>
    </w:p>
    <w:p w14:paraId="2C09FC9A" w14:textId="77777777" w:rsidR="009A5D35" w:rsidRDefault="009A5D35" w:rsidP="009A5D35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9A5D35">
        <w:rPr>
          <w:rFonts w:ascii="Arial" w:hAnsi="Arial" w:cs="Arial"/>
        </w:rPr>
        <w:t>Only 5.58% of students completed a pre-sessional English programme (mostly from Business, Law, Psych).</w:t>
      </w:r>
    </w:p>
    <w:p w14:paraId="148D82FC" w14:textId="315F31E5" w:rsidR="009A5D35" w:rsidRDefault="009A5D35" w:rsidP="009A5D35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9A5D35">
        <w:rPr>
          <w:rFonts w:ascii="Arial" w:hAnsi="Arial" w:cs="Arial"/>
        </w:rPr>
        <w:t>63.63% agreed the course helped them gain necessary skills.</w:t>
      </w:r>
    </w:p>
    <w:p w14:paraId="2E21C675" w14:textId="77777777" w:rsidR="00F52F64" w:rsidRDefault="00F52F64" w:rsidP="00F52F64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 w:rsidRPr="00F52F64">
        <w:rPr>
          <w:rFonts w:ascii="Arial" w:hAnsi="Arial" w:cs="Arial"/>
        </w:rPr>
        <w:t>Academic Barriers</w:t>
      </w:r>
    </w:p>
    <w:p w14:paraId="74C14FA7" w14:textId="77777777" w:rsidR="00F52F64" w:rsidRDefault="00F52F64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F52F64">
        <w:rPr>
          <w:rFonts w:ascii="Arial" w:hAnsi="Arial" w:cs="Arial"/>
        </w:rPr>
        <w:t>Most common academic challenges:</w:t>
      </w:r>
    </w:p>
    <w:p w14:paraId="472EC992" w14:textId="77777777" w:rsidR="00F52F64" w:rsidRDefault="00F52F64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F52F64">
        <w:rPr>
          <w:rFonts w:ascii="Arial" w:hAnsi="Arial" w:cs="Arial"/>
        </w:rPr>
        <w:t>Different assessment styles (49.70%)</w:t>
      </w:r>
    </w:p>
    <w:p w14:paraId="774CF4F6" w14:textId="24A3A690" w:rsidR="00F52F64" w:rsidRDefault="00F52F64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F52F64">
        <w:rPr>
          <w:rFonts w:ascii="Arial" w:hAnsi="Arial" w:cs="Arial"/>
        </w:rPr>
        <w:t>Different marking criteria (47.93%)</w:t>
      </w:r>
    </w:p>
    <w:p w14:paraId="72512772" w14:textId="77777777" w:rsidR="00F52F64" w:rsidRDefault="00F52F64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F52F64">
        <w:rPr>
          <w:rFonts w:ascii="Arial" w:hAnsi="Arial" w:cs="Arial"/>
        </w:rPr>
        <w:t>Teaching style differences (40.83%)</w:t>
      </w:r>
    </w:p>
    <w:p w14:paraId="1488DD04" w14:textId="1FC8B840" w:rsidR="00F52F64" w:rsidRPr="00F52F64" w:rsidRDefault="00F52F64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F52F64">
        <w:rPr>
          <w:rFonts w:ascii="Arial" w:hAnsi="Arial" w:cs="Arial"/>
        </w:rPr>
        <w:t>Lack of confidence in class (39.05%)</w:t>
      </w:r>
    </w:p>
    <w:p w14:paraId="01F0B7E0" w14:textId="77777777" w:rsidR="00F52F64" w:rsidRDefault="00F52F64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F52F64">
        <w:rPr>
          <w:rFonts w:ascii="Arial" w:hAnsi="Arial" w:cs="Arial"/>
        </w:rPr>
        <w:t>Free-text responses highlighted:</w:t>
      </w:r>
    </w:p>
    <w:p w14:paraId="7C306940" w14:textId="77777777" w:rsidR="00F52F64" w:rsidRDefault="00F52F64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F52F64">
        <w:rPr>
          <w:rFonts w:ascii="Arial" w:hAnsi="Arial" w:cs="Arial"/>
        </w:rPr>
        <w:t>Assumptions of A-Level knowledge</w:t>
      </w:r>
    </w:p>
    <w:p w14:paraId="4631C86F" w14:textId="77777777" w:rsidR="00F52F64" w:rsidRDefault="00F52F64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F52F64">
        <w:rPr>
          <w:rFonts w:ascii="Arial" w:hAnsi="Arial" w:cs="Arial"/>
        </w:rPr>
        <w:lastRenderedPageBreak/>
        <w:t>Limited understanding of UK grading and referencing</w:t>
      </w:r>
    </w:p>
    <w:p w14:paraId="270457E1" w14:textId="77777777" w:rsidR="00F52F64" w:rsidRDefault="00F52F64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F52F64">
        <w:rPr>
          <w:rFonts w:ascii="Arial" w:hAnsi="Arial" w:cs="Arial"/>
        </w:rPr>
        <w:t>Feelings of isolation, mispronunciation, and cultural misalignment</w:t>
      </w:r>
    </w:p>
    <w:p w14:paraId="23049F85" w14:textId="17F4D7B7" w:rsidR="00F52F64" w:rsidRDefault="00F52F64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F52F64">
        <w:rPr>
          <w:rFonts w:ascii="Arial" w:hAnsi="Arial" w:cs="Arial"/>
        </w:rPr>
        <w:t>Struggles with UK classroom etiquette and independence</w:t>
      </w:r>
    </w:p>
    <w:p w14:paraId="5D77733B" w14:textId="77777777" w:rsidR="00B859C2" w:rsidRPr="00B859C2" w:rsidRDefault="00B859C2" w:rsidP="00B859C2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 w:rsidRPr="00B859C2">
        <w:rPr>
          <w:rFonts w:ascii="Arial" w:hAnsi="Arial" w:cs="Arial"/>
        </w:rPr>
        <w:t>Academic Support</w:t>
      </w:r>
    </w:p>
    <w:p w14:paraId="4A8C993E" w14:textId="77777777" w:rsidR="00B859C2" w:rsidRPr="00B859C2" w:rsidRDefault="00B859C2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B859C2">
        <w:rPr>
          <w:rFonts w:ascii="Arial" w:hAnsi="Arial" w:cs="Arial"/>
        </w:rPr>
        <w:t>87% of students felt supported by lecturers, tutors, and admin staff.</w:t>
      </w:r>
    </w:p>
    <w:p w14:paraId="493A5313" w14:textId="77777777" w:rsidR="0002360B" w:rsidRDefault="00B859C2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B859C2">
        <w:rPr>
          <w:rFonts w:ascii="Arial" w:hAnsi="Arial" w:cs="Arial"/>
        </w:rPr>
        <w:t>Highest support levels: UG Year 2 (96.43%), PGR (90.91%)</w:t>
      </w:r>
    </w:p>
    <w:p w14:paraId="362AA9BA" w14:textId="0F945981" w:rsidR="00B859C2" w:rsidRPr="0002360B" w:rsidRDefault="00B859C2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Supportive themes from comments:</w:t>
      </w:r>
    </w:p>
    <w:p w14:paraId="1DBE1E30" w14:textId="77777777" w:rsidR="00B859C2" w:rsidRPr="00B859C2" w:rsidRDefault="00B859C2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B859C2">
        <w:rPr>
          <w:rFonts w:ascii="Arial" w:hAnsi="Arial" w:cs="Arial"/>
        </w:rPr>
        <w:t>Quick responses from lecturers</w:t>
      </w:r>
    </w:p>
    <w:p w14:paraId="2198D435" w14:textId="77777777" w:rsidR="00B859C2" w:rsidRPr="00B859C2" w:rsidRDefault="00B859C2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B859C2">
        <w:rPr>
          <w:rFonts w:ascii="Arial" w:hAnsi="Arial" w:cs="Arial"/>
        </w:rPr>
        <w:t>Access to personal tutors</w:t>
      </w:r>
    </w:p>
    <w:p w14:paraId="7F11B4A4" w14:textId="77777777" w:rsidR="00B859C2" w:rsidRPr="00B859C2" w:rsidRDefault="00B859C2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B859C2">
        <w:rPr>
          <w:rFonts w:ascii="Arial" w:hAnsi="Arial" w:cs="Arial"/>
        </w:rPr>
        <w:t>Strong subject guidance</w:t>
      </w:r>
    </w:p>
    <w:p w14:paraId="654BEB0A" w14:textId="77777777" w:rsidR="00B859C2" w:rsidRPr="00B859C2" w:rsidRDefault="00B859C2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B859C2">
        <w:rPr>
          <w:rFonts w:ascii="Arial" w:hAnsi="Arial" w:cs="Arial"/>
        </w:rPr>
        <w:t>Negative themes:</w:t>
      </w:r>
    </w:p>
    <w:p w14:paraId="2C84DB64" w14:textId="77777777" w:rsidR="00B859C2" w:rsidRPr="00B859C2" w:rsidRDefault="00B859C2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B859C2">
        <w:rPr>
          <w:rFonts w:ascii="Arial" w:hAnsi="Arial" w:cs="Arial"/>
        </w:rPr>
        <w:t>Foundation students felt under-supported</w:t>
      </w:r>
    </w:p>
    <w:p w14:paraId="7FE14F5C" w14:textId="77777777" w:rsidR="00B859C2" w:rsidRPr="00B859C2" w:rsidRDefault="00B859C2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B859C2">
        <w:rPr>
          <w:rFonts w:ascii="Arial" w:hAnsi="Arial" w:cs="Arial"/>
        </w:rPr>
        <w:t>International students felt staff were not always culturally aware</w:t>
      </w:r>
    </w:p>
    <w:p w14:paraId="61FB9B21" w14:textId="77777777" w:rsidR="0002360B" w:rsidRPr="0002360B" w:rsidRDefault="0002360B" w:rsidP="0002360B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Academic Support</w:t>
      </w:r>
    </w:p>
    <w:p w14:paraId="0C7B1FC7" w14:textId="77777777" w:rsidR="0002360B" w:rsidRPr="0002360B" w:rsidRDefault="0002360B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87% of students felt supported by lecturers, tutors, and admin staff.</w:t>
      </w:r>
    </w:p>
    <w:p w14:paraId="6A7EC026" w14:textId="77777777" w:rsidR="0002360B" w:rsidRPr="0002360B" w:rsidRDefault="0002360B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Highest support levels: UG Year 2 (96.43%), PGR (90.91%)</w:t>
      </w:r>
    </w:p>
    <w:p w14:paraId="1B9E6E1D" w14:textId="77777777" w:rsidR="0002360B" w:rsidRPr="0002360B" w:rsidRDefault="0002360B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Supportive themes from comments:</w:t>
      </w:r>
    </w:p>
    <w:p w14:paraId="27F30F20" w14:textId="77777777" w:rsidR="0002360B" w:rsidRPr="0002360B" w:rsidRDefault="0002360B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Quick responses from lecturers</w:t>
      </w:r>
    </w:p>
    <w:p w14:paraId="32980821" w14:textId="77777777" w:rsidR="0002360B" w:rsidRPr="0002360B" w:rsidRDefault="0002360B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Access to personal tutors</w:t>
      </w:r>
    </w:p>
    <w:p w14:paraId="0D7CBB19" w14:textId="77777777" w:rsidR="0002360B" w:rsidRPr="0002360B" w:rsidRDefault="0002360B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Strong subject guidance</w:t>
      </w:r>
    </w:p>
    <w:p w14:paraId="05227126" w14:textId="77777777" w:rsidR="0002360B" w:rsidRPr="0002360B" w:rsidRDefault="0002360B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Negative themes:</w:t>
      </w:r>
    </w:p>
    <w:p w14:paraId="155B61B9" w14:textId="77777777" w:rsidR="0002360B" w:rsidRPr="0002360B" w:rsidRDefault="0002360B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Foundation students felt under-supported</w:t>
      </w:r>
    </w:p>
    <w:p w14:paraId="6DC0C268" w14:textId="77777777" w:rsidR="0002360B" w:rsidRPr="0002360B" w:rsidRDefault="0002360B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International students felt staff were not always culturally aware</w:t>
      </w:r>
    </w:p>
    <w:p w14:paraId="6EB0F04C" w14:textId="77777777" w:rsidR="0002360B" w:rsidRDefault="0002360B" w:rsidP="0002360B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Inclusion and Belonging</w:t>
      </w:r>
    </w:p>
    <w:p w14:paraId="7DDB38E5" w14:textId="77777777" w:rsidR="0002360B" w:rsidRDefault="0002360B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67.46% felt staff/students were welcoming to international students; 30.18% said “sometimes”.</w:t>
      </w:r>
    </w:p>
    <w:p w14:paraId="14D04E63" w14:textId="77777777" w:rsidR="0002360B" w:rsidRDefault="0002360B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EU and dual fee-paying internationals reported higher feelings of inclusion.</w:t>
      </w:r>
    </w:p>
    <w:p w14:paraId="11B457BC" w14:textId="2C3BFFC7" w:rsidR="0002360B" w:rsidRPr="0002360B" w:rsidRDefault="0002360B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Qualitative themes on inclusivity:</w:t>
      </w:r>
    </w:p>
    <w:p w14:paraId="4E967D2B" w14:textId="77777777" w:rsidR="0002360B" w:rsidRPr="0002360B" w:rsidRDefault="0002360B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Welcoming &amp; supportive staff: 40%</w:t>
      </w:r>
    </w:p>
    <w:p w14:paraId="63265CD6" w14:textId="77777777" w:rsidR="0002360B" w:rsidRPr="0002360B" w:rsidRDefault="0002360B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Student exclusion / clique behaviour: 16.67%</w:t>
      </w:r>
    </w:p>
    <w:p w14:paraId="124B9A64" w14:textId="77777777" w:rsidR="0002360B" w:rsidRDefault="0002360B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Diverse cohorts improved experience in some areas, while others felt the course was "Western-centric".</w:t>
      </w:r>
    </w:p>
    <w:p w14:paraId="0C5BF667" w14:textId="77777777" w:rsidR="0002360B" w:rsidRDefault="0002360B" w:rsidP="0002360B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 xml:space="preserve"> Friendship Formation &amp; Belonging</w:t>
      </w:r>
    </w:p>
    <w:p w14:paraId="3D647147" w14:textId="7B5C20F6" w:rsidR="0002360B" w:rsidRPr="0002360B" w:rsidRDefault="0002360B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02360B">
        <w:rPr>
          <w:rFonts w:ascii="Arial" w:hAnsi="Arial" w:cs="Arial"/>
        </w:rPr>
        <w:t>op ways friendships were formed:</w:t>
      </w:r>
    </w:p>
    <w:p w14:paraId="16913C8A" w14:textId="32B6302F" w:rsidR="0002360B" w:rsidRPr="0002360B" w:rsidRDefault="0002360B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On course/in department (71.43%)</w:t>
      </w:r>
    </w:p>
    <w:p w14:paraId="21601B70" w14:textId="6A98B4C9" w:rsidR="0002360B" w:rsidRPr="0002360B" w:rsidRDefault="0002360B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University Halls (50%)</w:t>
      </w:r>
    </w:p>
    <w:p w14:paraId="270A8897" w14:textId="4EBC2F95" w:rsidR="0002360B" w:rsidRDefault="0002360B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SU events and Student groups (~30% each)</w:t>
      </w:r>
    </w:p>
    <w:p w14:paraId="66CD4D0F" w14:textId="4636D5A3" w:rsidR="003C0368" w:rsidRDefault="003C0368" w:rsidP="0002360B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Results similar to 2024 survey where top five were</w:t>
      </w:r>
    </w:p>
    <w:p w14:paraId="0985BAD6" w14:textId="611A2818" w:rsidR="003C0368" w:rsidRPr="0002360B" w:rsidRDefault="003C0368" w:rsidP="003C0368">
      <w:pPr>
        <w:pStyle w:val="ListParagraph"/>
        <w:numPr>
          <w:ilvl w:val="3"/>
          <w:numId w:val="2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On my course / in department, University Halls, SU Student Groups, Outside University, SU Event</w:t>
      </w:r>
    </w:p>
    <w:p w14:paraId="1D0DC3CB" w14:textId="458CF7D6" w:rsidR="0002360B" w:rsidRPr="0002360B" w:rsidRDefault="0002360B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Postgraduate and commuter students found it harder to engage.</w:t>
      </w:r>
    </w:p>
    <w:p w14:paraId="569774F2" w14:textId="30E74061" w:rsidR="0002360B" w:rsidRPr="0002360B" w:rsidRDefault="0002360B" w:rsidP="0002360B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73.81% agreed they had opportunities to foster belonging.</w:t>
      </w:r>
    </w:p>
    <w:p w14:paraId="0B6E540A" w14:textId="77777777" w:rsidR="0002360B" w:rsidRPr="0002360B" w:rsidRDefault="0002360B" w:rsidP="003369AF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40% said events or halls helped form friendships; 28% still reported isolation.</w:t>
      </w:r>
    </w:p>
    <w:p w14:paraId="250D97BC" w14:textId="0396B93D" w:rsidR="0002360B" w:rsidRPr="0002360B" w:rsidRDefault="0002360B" w:rsidP="0002360B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Discrimination &amp; Prejudice</w:t>
      </w:r>
    </w:p>
    <w:p w14:paraId="53B9EA4C" w14:textId="775B3060" w:rsidR="0002360B" w:rsidRPr="0002360B" w:rsidRDefault="0002360B" w:rsidP="003369AF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16.07% experienced discrimination; 14.29% witnessed it.</w:t>
      </w:r>
    </w:p>
    <w:p w14:paraId="241069C8" w14:textId="40D820FB" w:rsidR="0002360B" w:rsidRPr="0002360B" w:rsidRDefault="0002360B" w:rsidP="003369AF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More common among PGRs and International (outside EU) students.</w:t>
      </w:r>
    </w:p>
    <w:p w14:paraId="1980FD7A" w14:textId="7C59BC61" w:rsidR="0002360B" w:rsidRPr="0002360B" w:rsidRDefault="0002360B" w:rsidP="003369AF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Common experiences cited in comments:</w:t>
      </w:r>
    </w:p>
    <w:p w14:paraId="13CF4B80" w14:textId="5C831B23" w:rsidR="0002360B" w:rsidRPr="0002360B" w:rsidRDefault="0002360B" w:rsidP="003369AF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Accent mocking, stereotypes, and racial bias (including microaggressions)</w:t>
      </w:r>
      <w:r w:rsidR="00FF3AE1">
        <w:rPr>
          <w:rFonts w:ascii="Arial" w:hAnsi="Arial" w:cs="Arial"/>
        </w:rPr>
        <w:t>, racial comments</w:t>
      </w:r>
    </w:p>
    <w:p w14:paraId="4A22CE48" w14:textId="77777777" w:rsidR="00AB40BC" w:rsidRDefault="0002360B" w:rsidP="00AB40BC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Academic Community &amp; Loneliness</w:t>
      </w:r>
    </w:p>
    <w:p w14:paraId="18617BAF" w14:textId="77777777" w:rsidR="000152B6" w:rsidRDefault="0002360B" w:rsidP="00AB40BC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AB40BC">
        <w:rPr>
          <w:rFonts w:ascii="Arial" w:hAnsi="Arial" w:cs="Arial"/>
        </w:rPr>
        <w:lastRenderedPageBreak/>
        <w:t>64.88% felt part of an academic communit</w:t>
      </w:r>
      <w:r w:rsidR="000152B6">
        <w:rPr>
          <w:rFonts w:ascii="Arial" w:hAnsi="Arial" w:cs="Arial"/>
        </w:rPr>
        <w:t>y</w:t>
      </w:r>
    </w:p>
    <w:p w14:paraId="4D5DAD1D" w14:textId="7A1332B1" w:rsidR="00AB40BC" w:rsidRDefault="0002360B" w:rsidP="000152B6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AB40BC">
        <w:rPr>
          <w:rFonts w:ascii="Arial" w:hAnsi="Arial" w:cs="Arial"/>
        </w:rPr>
        <w:t>PGT</w:t>
      </w:r>
      <w:r w:rsidR="000152B6">
        <w:rPr>
          <w:rFonts w:ascii="Arial" w:hAnsi="Arial" w:cs="Arial"/>
        </w:rPr>
        <w:t>, PGR and UG Year 4</w:t>
      </w:r>
      <w:r w:rsidRPr="00AB40BC">
        <w:rPr>
          <w:rFonts w:ascii="Arial" w:hAnsi="Arial" w:cs="Arial"/>
        </w:rPr>
        <w:t xml:space="preserve"> students most likely to agree.</w:t>
      </w:r>
    </w:p>
    <w:p w14:paraId="2442E7A9" w14:textId="70FA80D5" w:rsidR="000152B6" w:rsidRDefault="000152B6" w:rsidP="000152B6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Foundation students lowest score, followed by UG Year 1</w:t>
      </w:r>
    </w:p>
    <w:p w14:paraId="022C18F9" w14:textId="77777777" w:rsidR="00AB40BC" w:rsidRDefault="0002360B" w:rsidP="00AB40BC">
      <w:pPr>
        <w:pStyle w:val="ListParagraph"/>
        <w:numPr>
          <w:ilvl w:val="1"/>
          <w:numId w:val="21"/>
        </w:numPr>
        <w:spacing w:after="0"/>
        <w:jc w:val="both"/>
        <w:rPr>
          <w:rFonts w:ascii="Arial" w:hAnsi="Arial" w:cs="Arial"/>
        </w:rPr>
      </w:pPr>
      <w:r w:rsidRPr="00AB40BC">
        <w:rPr>
          <w:rFonts w:ascii="Arial" w:hAnsi="Arial" w:cs="Arial"/>
        </w:rPr>
        <w:t>Barriers to community:</w:t>
      </w:r>
    </w:p>
    <w:p w14:paraId="62E9BB5F" w14:textId="77777777" w:rsidR="00EA673A" w:rsidRDefault="0002360B" w:rsidP="00EA673A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AB40BC">
        <w:rPr>
          <w:rFonts w:ascii="Arial" w:hAnsi="Arial" w:cs="Arial"/>
        </w:rPr>
        <w:t>Limited engagement opportunities</w:t>
      </w:r>
    </w:p>
    <w:p w14:paraId="58EF6845" w14:textId="77777777" w:rsidR="00EA673A" w:rsidRDefault="0002360B" w:rsidP="00EA673A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EA673A">
        <w:rPr>
          <w:rFonts w:ascii="Arial" w:hAnsi="Arial" w:cs="Arial"/>
        </w:rPr>
        <w:t>Lack of interaction beyond lectures</w:t>
      </w:r>
    </w:p>
    <w:p w14:paraId="35D580EE" w14:textId="667606CA" w:rsidR="0002360B" w:rsidRPr="00EA673A" w:rsidRDefault="0002360B" w:rsidP="00EA673A">
      <w:pPr>
        <w:pStyle w:val="ListParagraph"/>
        <w:numPr>
          <w:ilvl w:val="2"/>
          <w:numId w:val="21"/>
        </w:numPr>
        <w:spacing w:after="0"/>
        <w:jc w:val="both"/>
        <w:rPr>
          <w:rFonts w:ascii="Arial" w:hAnsi="Arial" w:cs="Arial"/>
        </w:rPr>
      </w:pPr>
      <w:r w:rsidRPr="00EA673A">
        <w:rPr>
          <w:rFonts w:ascii="Arial" w:hAnsi="Arial" w:cs="Arial"/>
        </w:rPr>
        <w:t>Few international peers in some departments</w:t>
      </w:r>
    </w:p>
    <w:p w14:paraId="5ABFF4DD" w14:textId="60CE405D" w:rsidR="0002360B" w:rsidRPr="0002360B" w:rsidRDefault="0002360B" w:rsidP="0002360B">
      <w:pPr>
        <w:pStyle w:val="ListParagraph"/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Loneliness</w:t>
      </w:r>
    </w:p>
    <w:p w14:paraId="538E90DA" w14:textId="367DA8CB" w:rsidR="0002360B" w:rsidRPr="0002360B" w:rsidRDefault="0002360B" w:rsidP="00EA673A">
      <w:pPr>
        <w:pStyle w:val="ListParagraph"/>
        <w:numPr>
          <w:ilvl w:val="1"/>
          <w:numId w:val="22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70.23% felt lonely at least sometimes.</w:t>
      </w:r>
    </w:p>
    <w:p w14:paraId="0B857E8D" w14:textId="1FCD4CE7" w:rsidR="0002360B" w:rsidRPr="0002360B" w:rsidRDefault="0002360B" w:rsidP="00EA673A">
      <w:pPr>
        <w:pStyle w:val="ListParagraph"/>
        <w:numPr>
          <w:ilvl w:val="1"/>
          <w:numId w:val="22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“Sometimes”: 48.21%, “Often”: 18.45%, “Always”: 3.57%</w:t>
      </w:r>
    </w:p>
    <w:p w14:paraId="196063F3" w14:textId="0033D964" w:rsidR="0002360B" w:rsidRPr="0002360B" w:rsidRDefault="0002360B" w:rsidP="00EA673A">
      <w:pPr>
        <w:pStyle w:val="ListParagraph"/>
        <w:numPr>
          <w:ilvl w:val="1"/>
          <w:numId w:val="22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Highest loneliness reported by:</w:t>
      </w:r>
    </w:p>
    <w:p w14:paraId="3B72867F" w14:textId="6E40FDF8" w:rsidR="0002360B" w:rsidRDefault="0002360B" w:rsidP="00EA673A">
      <w:pPr>
        <w:pStyle w:val="ListParagraph"/>
        <w:numPr>
          <w:ilvl w:val="2"/>
          <w:numId w:val="22"/>
        </w:numPr>
        <w:spacing w:after="0"/>
        <w:jc w:val="both"/>
        <w:rPr>
          <w:rFonts w:ascii="Arial" w:hAnsi="Arial" w:cs="Arial"/>
        </w:rPr>
      </w:pPr>
      <w:r w:rsidRPr="0002360B">
        <w:rPr>
          <w:rFonts w:ascii="Arial" w:hAnsi="Arial" w:cs="Arial"/>
        </w:rPr>
        <w:t>Foundation, UG3, and PGR students</w:t>
      </w:r>
    </w:p>
    <w:p w14:paraId="0BC5A1E4" w14:textId="1F9616E2" w:rsidR="00EA673A" w:rsidRPr="0002360B" w:rsidRDefault="00EA673A" w:rsidP="00EA673A">
      <w:pPr>
        <w:pStyle w:val="ListParagraph"/>
        <w:numPr>
          <w:ilvl w:val="2"/>
          <w:numId w:val="2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Those living off-campus or without social connections</w:t>
      </w:r>
    </w:p>
    <w:p w14:paraId="181FA1F2" w14:textId="77777777" w:rsidR="00A10306" w:rsidRDefault="00A10306" w:rsidP="00A10306">
      <w:pPr>
        <w:spacing w:after="0"/>
        <w:jc w:val="both"/>
        <w:rPr>
          <w:rFonts w:ascii="Arial" w:hAnsi="Arial" w:cs="Arial"/>
        </w:rPr>
      </w:pPr>
    </w:p>
    <w:p w14:paraId="05E10046" w14:textId="295F0057" w:rsidR="00A10306" w:rsidRPr="00A10306" w:rsidRDefault="009A1B11" w:rsidP="00A10306">
      <w:pPr>
        <w:spacing w:after="0"/>
        <w:jc w:val="both"/>
        <w:rPr>
          <w:rFonts w:ascii="Arial" w:hAnsi="Arial" w:cs="Arial"/>
          <w:b/>
          <w:bCs/>
        </w:rPr>
      </w:pPr>
      <w:r w:rsidRPr="009A1B11">
        <w:rPr>
          <w:rFonts w:ascii="Arial" w:hAnsi="Arial" w:cs="Arial"/>
          <w:b/>
          <w:bCs/>
        </w:rPr>
        <w:t>International Students and the Students’ Union (163–168 responses)</w:t>
      </w:r>
    </w:p>
    <w:p w14:paraId="00F2B316" w14:textId="0C7F21F6" w:rsidR="00F15786" w:rsidRPr="00F15786" w:rsidRDefault="00F15786" w:rsidP="00F15786">
      <w:pPr>
        <w:pStyle w:val="ListParagraph"/>
        <w:numPr>
          <w:ilvl w:val="0"/>
          <w:numId w:val="2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F15786">
        <w:rPr>
          <w:rFonts w:ascii="Arial" w:hAnsi="Arial" w:cs="Arial"/>
        </w:rPr>
        <w:t>wareness and Understanding of SU Services</w:t>
      </w:r>
    </w:p>
    <w:p w14:paraId="79CD039E" w14:textId="77777777" w:rsidR="00F15786" w:rsidRPr="00F15786" w:rsidRDefault="00F15786" w:rsidP="006C3947">
      <w:pPr>
        <w:pStyle w:val="ListParagraph"/>
        <w:numPr>
          <w:ilvl w:val="1"/>
          <w:numId w:val="23"/>
        </w:numPr>
        <w:spacing w:after="0"/>
        <w:jc w:val="both"/>
        <w:rPr>
          <w:rFonts w:ascii="Arial" w:hAnsi="Arial" w:cs="Arial"/>
        </w:rPr>
      </w:pPr>
      <w:r w:rsidRPr="00F15786">
        <w:rPr>
          <w:rFonts w:ascii="Arial" w:hAnsi="Arial" w:cs="Arial"/>
        </w:rPr>
        <w:t>Most known SU services:</w:t>
      </w:r>
    </w:p>
    <w:p w14:paraId="4910C02E" w14:textId="77777777" w:rsidR="00F15786" w:rsidRPr="00F15786" w:rsidRDefault="00F15786" w:rsidP="006C3947">
      <w:pPr>
        <w:pStyle w:val="ListParagraph"/>
        <w:numPr>
          <w:ilvl w:val="2"/>
          <w:numId w:val="23"/>
        </w:numPr>
        <w:spacing w:after="0"/>
        <w:jc w:val="both"/>
        <w:rPr>
          <w:rFonts w:ascii="Arial" w:hAnsi="Arial" w:cs="Arial"/>
        </w:rPr>
      </w:pPr>
      <w:r w:rsidRPr="00F15786">
        <w:rPr>
          <w:rFonts w:ascii="Arial" w:hAnsi="Arial" w:cs="Arial"/>
        </w:rPr>
        <w:t>Student Groups (77.38%), Academic Reps (58.33%), Advice Centre (53.57%)</w:t>
      </w:r>
    </w:p>
    <w:p w14:paraId="22A98CCA" w14:textId="1D912D76" w:rsidR="00F15786" w:rsidRPr="00F15786" w:rsidRDefault="00F15786" w:rsidP="006C3947">
      <w:pPr>
        <w:pStyle w:val="ListParagraph"/>
        <w:numPr>
          <w:ilvl w:val="2"/>
          <w:numId w:val="23"/>
        </w:numPr>
        <w:spacing w:after="0"/>
        <w:jc w:val="both"/>
        <w:rPr>
          <w:rFonts w:ascii="Arial" w:hAnsi="Arial" w:cs="Arial"/>
        </w:rPr>
      </w:pPr>
      <w:r w:rsidRPr="00F15786">
        <w:rPr>
          <w:rFonts w:ascii="Arial" w:hAnsi="Arial" w:cs="Arial"/>
        </w:rPr>
        <w:t>Only 31.55% knew about the International Student Inclusion Community</w:t>
      </w:r>
    </w:p>
    <w:p w14:paraId="5D8AE052" w14:textId="77777777" w:rsidR="00F15786" w:rsidRPr="00F15786" w:rsidRDefault="00F15786" w:rsidP="006C3947">
      <w:pPr>
        <w:pStyle w:val="ListParagraph"/>
        <w:numPr>
          <w:ilvl w:val="2"/>
          <w:numId w:val="23"/>
        </w:numPr>
        <w:spacing w:after="0"/>
        <w:jc w:val="both"/>
        <w:rPr>
          <w:rFonts w:ascii="Arial" w:hAnsi="Arial" w:cs="Arial"/>
        </w:rPr>
      </w:pPr>
      <w:r w:rsidRPr="00F15786">
        <w:rPr>
          <w:rFonts w:ascii="Arial" w:hAnsi="Arial" w:cs="Arial"/>
        </w:rPr>
        <w:t>46.43% fully understood SU services; 43.45% understood some.</w:t>
      </w:r>
    </w:p>
    <w:p w14:paraId="33CC99CF" w14:textId="77777777" w:rsidR="00F15786" w:rsidRPr="00F15786" w:rsidRDefault="00F15786" w:rsidP="006C3947">
      <w:pPr>
        <w:pStyle w:val="ListParagraph"/>
        <w:numPr>
          <w:ilvl w:val="1"/>
          <w:numId w:val="23"/>
        </w:numPr>
        <w:spacing w:after="0"/>
        <w:jc w:val="both"/>
        <w:rPr>
          <w:rFonts w:ascii="Arial" w:hAnsi="Arial" w:cs="Arial"/>
        </w:rPr>
      </w:pPr>
      <w:r w:rsidRPr="00F15786">
        <w:rPr>
          <w:rFonts w:ascii="Arial" w:hAnsi="Arial" w:cs="Arial"/>
        </w:rPr>
        <w:t>Understanding increases with year of study — Foundation students least informed (75% said “No”).</w:t>
      </w:r>
    </w:p>
    <w:p w14:paraId="4B3562E1" w14:textId="20101C6A" w:rsidR="00F15786" w:rsidRPr="00F15786" w:rsidRDefault="00F15786" w:rsidP="006C3947">
      <w:pPr>
        <w:pStyle w:val="ListParagraph"/>
        <w:numPr>
          <w:ilvl w:val="1"/>
          <w:numId w:val="23"/>
        </w:numPr>
        <w:spacing w:after="0"/>
        <w:jc w:val="both"/>
        <w:rPr>
          <w:rFonts w:ascii="Arial" w:hAnsi="Arial" w:cs="Arial"/>
        </w:rPr>
      </w:pPr>
      <w:r w:rsidRPr="00F15786">
        <w:rPr>
          <w:rFonts w:ascii="Arial" w:hAnsi="Arial" w:cs="Arial"/>
        </w:rPr>
        <w:t>Students want to know more about:</w:t>
      </w:r>
    </w:p>
    <w:p w14:paraId="5A1F32EB" w14:textId="56EE52E2" w:rsidR="00F15786" w:rsidRPr="00F15786" w:rsidRDefault="006C3947" w:rsidP="006C3947">
      <w:pPr>
        <w:pStyle w:val="ListParagraph"/>
        <w:numPr>
          <w:ilvl w:val="2"/>
          <w:numId w:val="2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International Student Inclusion Community</w:t>
      </w:r>
      <w:r w:rsidR="00F15786" w:rsidRPr="00F15786">
        <w:rPr>
          <w:rFonts w:ascii="Arial" w:hAnsi="Arial" w:cs="Arial"/>
        </w:rPr>
        <w:t xml:space="preserve"> (10 mentions), Academic Reps, Sabbatical Officers, and general SU roles/services.</w:t>
      </w:r>
    </w:p>
    <w:p w14:paraId="68897370" w14:textId="16A6459E" w:rsidR="007C51A3" w:rsidRDefault="006C3947" w:rsidP="006C3947">
      <w:pPr>
        <w:pStyle w:val="ListParagraph"/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6C3947">
        <w:rPr>
          <w:rFonts w:ascii="Arial" w:hAnsi="Arial" w:cs="Arial"/>
        </w:rPr>
        <w:t xml:space="preserve">Involvement in International Student Inclusion Community </w:t>
      </w:r>
    </w:p>
    <w:p w14:paraId="4302732B" w14:textId="02D99D0B" w:rsidR="00173170" w:rsidRPr="00173170" w:rsidRDefault="00173170" w:rsidP="00173170">
      <w:pPr>
        <w:pStyle w:val="ListParagraph"/>
        <w:numPr>
          <w:ilvl w:val="1"/>
          <w:numId w:val="26"/>
        </w:numPr>
        <w:spacing w:after="0"/>
        <w:jc w:val="both"/>
        <w:rPr>
          <w:rFonts w:ascii="Arial" w:hAnsi="Arial" w:cs="Arial"/>
        </w:rPr>
      </w:pPr>
      <w:r w:rsidRPr="00173170">
        <w:rPr>
          <w:rFonts w:ascii="Arial" w:hAnsi="Arial" w:cs="Arial"/>
        </w:rPr>
        <w:t>Only 10.71% were members of ISIC.</w:t>
      </w:r>
    </w:p>
    <w:p w14:paraId="070D6AEE" w14:textId="0B7A2FF3" w:rsidR="00173170" w:rsidRPr="00173170" w:rsidRDefault="00173170" w:rsidP="00173170">
      <w:pPr>
        <w:pStyle w:val="ListParagraph"/>
        <w:numPr>
          <w:ilvl w:val="1"/>
          <w:numId w:val="26"/>
        </w:numPr>
        <w:spacing w:after="0"/>
        <w:jc w:val="both"/>
        <w:rPr>
          <w:rFonts w:ascii="Arial" w:hAnsi="Arial" w:cs="Arial"/>
        </w:rPr>
      </w:pPr>
      <w:r w:rsidRPr="00173170">
        <w:rPr>
          <w:rFonts w:ascii="Arial" w:hAnsi="Arial" w:cs="Arial"/>
        </w:rPr>
        <w:t>86.49% of non-members said they didn’t know it existed.</w:t>
      </w:r>
    </w:p>
    <w:p w14:paraId="2800F4B7" w14:textId="28CBEBDA" w:rsidR="00173170" w:rsidRDefault="00173170" w:rsidP="00173170">
      <w:pPr>
        <w:pStyle w:val="ListParagraph"/>
        <w:numPr>
          <w:ilvl w:val="1"/>
          <w:numId w:val="26"/>
        </w:numPr>
        <w:spacing w:after="0"/>
        <w:jc w:val="both"/>
        <w:rPr>
          <w:rFonts w:ascii="Arial" w:hAnsi="Arial" w:cs="Arial"/>
        </w:rPr>
      </w:pPr>
      <w:r w:rsidRPr="00173170">
        <w:rPr>
          <w:rFonts w:ascii="Arial" w:hAnsi="Arial" w:cs="Arial"/>
        </w:rPr>
        <w:t>Other reasons: lack of time, unclear purpose, or not knowing how to join.</w:t>
      </w:r>
    </w:p>
    <w:p w14:paraId="24AC6181" w14:textId="77777777" w:rsidR="00173170" w:rsidRPr="00173170" w:rsidRDefault="00173170" w:rsidP="00173170">
      <w:pPr>
        <w:pStyle w:val="ListParagraph"/>
        <w:numPr>
          <w:ilvl w:val="0"/>
          <w:numId w:val="27"/>
        </w:numPr>
        <w:spacing w:after="0"/>
        <w:jc w:val="both"/>
        <w:rPr>
          <w:rFonts w:ascii="Arial" w:hAnsi="Arial" w:cs="Arial"/>
        </w:rPr>
      </w:pPr>
      <w:r w:rsidRPr="00173170">
        <w:rPr>
          <w:rFonts w:ascii="Arial" w:hAnsi="Arial" w:cs="Arial"/>
        </w:rPr>
        <w:t>Involvement in Student Leadership</w:t>
      </w:r>
    </w:p>
    <w:p w14:paraId="29E6D278" w14:textId="762B913C" w:rsidR="00173170" w:rsidRPr="00173170" w:rsidRDefault="00173170" w:rsidP="00173170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173170">
        <w:rPr>
          <w:rFonts w:ascii="Arial" w:hAnsi="Arial" w:cs="Arial"/>
        </w:rPr>
        <w:t>57.83% had not taken on an SU leadership role.</w:t>
      </w:r>
    </w:p>
    <w:p w14:paraId="060898F1" w14:textId="143A88E5" w:rsidR="00173170" w:rsidRPr="00173170" w:rsidRDefault="00173170" w:rsidP="00173170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173170">
        <w:rPr>
          <w:rFonts w:ascii="Arial" w:hAnsi="Arial" w:cs="Arial"/>
        </w:rPr>
        <w:t>Top barriers: Time (37.63%), lack of awareness (19.35%), lack of confidence (13.98%)</w:t>
      </w:r>
    </w:p>
    <w:p w14:paraId="3579DDBA" w14:textId="73FEE76E" w:rsidR="00173170" w:rsidRPr="00173170" w:rsidRDefault="00173170" w:rsidP="00173170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173170">
        <w:rPr>
          <w:rFonts w:ascii="Arial" w:hAnsi="Arial" w:cs="Arial"/>
        </w:rPr>
        <w:t>Leadership roles held:</w:t>
      </w:r>
    </w:p>
    <w:p w14:paraId="5C43A72B" w14:textId="3F0AFAAF" w:rsidR="00173170" w:rsidRPr="00173170" w:rsidRDefault="00173170" w:rsidP="00173170">
      <w:pPr>
        <w:pStyle w:val="ListParagraph"/>
        <w:numPr>
          <w:ilvl w:val="2"/>
          <w:numId w:val="27"/>
        </w:numPr>
        <w:spacing w:after="0"/>
        <w:jc w:val="both"/>
        <w:rPr>
          <w:rFonts w:ascii="Arial" w:hAnsi="Arial" w:cs="Arial"/>
        </w:rPr>
      </w:pPr>
      <w:r w:rsidRPr="00173170">
        <w:rPr>
          <w:rFonts w:ascii="Arial" w:hAnsi="Arial" w:cs="Arial"/>
        </w:rPr>
        <w:t xml:space="preserve">Society </w:t>
      </w:r>
      <w:r w:rsidR="00BD641E">
        <w:rPr>
          <w:rFonts w:ascii="Arial" w:hAnsi="Arial" w:cs="Arial"/>
        </w:rPr>
        <w:t>CM</w:t>
      </w:r>
      <w:r w:rsidRPr="00173170">
        <w:rPr>
          <w:rFonts w:ascii="Arial" w:hAnsi="Arial" w:cs="Arial"/>
        </w:rPr>
        <w:t xml:space="preserve"> (21.69%), Academic Rep (19.88%), Sports Club </w:t>
      </w:r>
      <w:r w:rsidR="00BD641E">
        <w:rPr>
          <w:rFonts w:ascii="Arial" w:hAnsi="Arial" w:cs="Arial"/>
        </w:rPr>
        <w:t xml:space="preserve">CM </w:t>
      </w:r>
      <w:r w:rsidRPr="00173170">
        <w:rPr>
          <w:rFonts w:ascii="Arial" w:hAnsi="Arial" w:cs="Arial"/>
        </w:rPr>
        <w:t>(5.42%)</w:t>
      </w:r>
      <w:r w:rsidR="00C94254">
        <w:rPr>
          <w:rFonts w:ascii="Arial" w:hAnsi="Arial" w:cs="Arial"/>
        </w:rPr>
        <w:t>, School Rep (</w:t>
      </w:r>
      <w:r w:rsidR="00BD641E">
        <w:rPr>
          <w:rFonts w:ascii="Arial" w:hAnsi="Arial" w:cs="Arial"/>
        </w:rPr>
        <w:t xml:space="preserve">3.61%), </w:t>
      </w:r>
      <w:r w:rsidR="00C94254">
        <w:rPr>
          <w:rFonts w:ascii="Arial" w:hAnsi="Arial" w:cs="Arial"/>
        </w:rPr>
        <w:t xml:space="preserve">Inclusion / Academic Community Officer (1.20%), </w:t>
      </w:r>
      <w:r w:rsidR="00BD641E">
        <w:rPr>
          <w:rFonts w:ascii="Arial" w:hAnsi="Arial" w:cs="Arial"/>
        </w:rPr>
        <w:t>Media Outlet CM (0.60%)</w:t>
      </w:r>
    </w:p>
    <w:p w14:paraId="4D43E0AA" w14:textId="7B1F884B" w:rsidR="00173170" w:rsidRPr="00173170" w:rsidRDefault="00173170" w:rsidP="00173170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173170">
        <w:rPr>
          <w:rFonts w:ascii="Arial" w:hAnsi="Arial" w:cs="Arial"/>
        </w:rPr>
        <w:t>Positive impact reported by most roles:</w:t>
      </w:r>
    </w:p>
    <w:p w14:paraId="39C20453" w14:textId="77777777" w:rsidR="000D7DB4" w:rsidRDefault="00173170" w:rsidP="000D7DB4">
      <w:pPr>
        <w:pStyle w:val="ListParagraph"/>
        <w:numPr>
          <w:ilvl w:val="2"/>
          <w:numId w:val="27"/>
        </w:numPr>
        <w:spacing w:after="0"/>
        <w:jc w:val="both"/>
        <w:rPr>
          <w:rFonts w:ascii="Arial" w:hAnsi="Arial" w:cs="Arial"/>
        </w:rPr>
      </w:pPr>
      <w:r w:rsidRPr="00173170">
        <w:rPr>
          <w:rFonts w:ascii="Arial" w:hAnsi="Arial" w:cs="Arial"/>
        </w:rPr>
        <w:t>88.89% of sports club leaders and 100% of Inclusion Officers felt it improved their student experience.</w:t>
      </w:r>
    </w:p>
    <w:p w14:paraId="11107559" w14:textId="0F292D78" w:rsidR="00173170" w:rsidRPr="000D7DB4" w:rsidRDefault="00173170" w:rsidP="000D7DB4">
      <w:pPr>
        <w:pStyle w:val="ListParagraph"/>
        <w:numPr>
          <w:ilvl w:val="2"/>
          <w:numId w:val="27"/>
        </w:numPr>
        <w:spacing w:after="0"/>
        <w:jc w:val="both"/>
        <w:rPr>
          <w:rFonts w:ascii="Arial" w:hAnsi="Arial" w:cs="Arial"/>
        </w:rPr>
      </w:pPr>
      <w:r w:rsidRPr="000D7DB4">
        <w:rPr>
          <w:rFonts w:ascii="Arial" w:hAnsi="Arial" w:cs="Arial"/>
        </w:rPr>
        <w:t>Top benefits: confidence, sense of purpose, community integration, but some noted low involvement or limited role expectations.</w:t>
      </w:r>
    </w:p>
    <w:p w14:paraId="4354C542" w14:textId="77777777" w:rsidR="000D7DB4" w:rsidRPr="000D7DB4" w:rsidRDefault="000D7DB4" w:rsidP="000D7DB4">
      <w:pPr>
        <w:pStyle w:val="ListParagraph"/>
        <w:numPr>
          <w:ilvl w:val="0"/>
          <w:numId w:val="27"/>
        </w:numPr>
        <w:spacing w:after="0"/>
        <w:jc w:val="both"/>
        <w:rPr>
          <w:rFonts w:ascii="Arial" w:hAnsi="Arial" w:cs="Arial"/>
        </w:rPr>
      </w:pPr>
      <w:r w:rsidRPr="000D7DB4">
        <w:rPr>
          <w:rFonts w:ascii="Arial" w:hAnsi="Arial" w:cs="Arial"/>
        </w:rPr>
        <w:t>Engagement in SU Student Groups and Volunteering</w:t>
      </w:r>
    </w:p>
    <w:p w14:paraId="26203C03" w14:textId="77777777" w:rsidR="000D7DB4" w:rsidRPr="000D7DB4" w:rsidRDefault="000D7DB4" w:rsidP="000D7DB4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0D7DB4">
        <w:rPr>
          <w:rFonts w:ascii="Arial" w:hAnsi="Arial" w:cs="Arial"/>
        </w:rPr>
        <w:t>34.7% had not joined a student group or done RHUL Volunteering.</w:t>
      </w:r>
    </w:p>
    <w:p w14:paraId="3DAAFA0F" w14:textId="77777777" w:rsidR="000D7DB4" w:rsidRPr="000D7DB4" w:rsidRDefault="000D7DB4" w:rsidP="000D7DB4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0D7DB4">
        <w:rPr>
          <w:rFonts w:ascii="Arial" w:hAnsi="Arial" w:cs="Arial"/>
        </w:rPr>
        <w:t>Reasons: lack of time (23.21%), commuting/London-based students, social anxiety, not knowing about it</w:t>
      </w:r>
    </w:p>
    <w:p w14:paraId="6347E96A" w14:textId="77777777" w:rsidR="000D7DB4" w:rsidRPr="000D7DB4" w:rsidRDefault="000D7DB4" w:rsidP="000D7DB4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0D7DB4">
        <w:rPr>
          <w:rFonts w:ascii="Arial" w:hAnsi="Arial" w:cs="Arial"/>
        </w:rPr>
        <w:t>Among those who participated:</w:t>
      </w:r>
    </w:p>
    <w:p w14:paraId="58D26AC9" w14:textId="77777777" w:rsidR="000D7DB4" w:rsidRPr="000D7DB4" w:rsidRDefault="000D7DB4" w:rsidP="000D7DB4">
      <w:pPr>
        <w:pStyle w:val="ListParagraph"/>
        <w:numPr>
          <w:ilvl w:val="2"/>
          <w:numId w:val="27"/>
        </w:numPr>
        <w:spacing w:after="0"/>
        <w:jc w:val="both"/>
        <w:rPr>
          <w:rFonts w:ascii="Arial" w:hAnsi="Arial" w:cs="Arial"/>
        </w:rPr>
      </w:pPr>
      <w:r w:rsidRPr="000D7DB4">
        <w:rPr>
          <w:rFonts w:ascii="Arial" w:hAnsi="Arial" w:cs="Arial"/>
        </w:rPr>
        <w:t>Society (51.83%), Sports Club (17.07%), Volunteering (16.46%)</w:t>
      </w:r>
    </w:p>
    <w:p w14:paraId="1B5794B6" w14:textId="77777777" w:rsidR="000D7DB4" w:rsidRPr="000D7DB4" w:rsidRDefault="000D7DB4" w:rsidP="000D7DB4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0D7DB4">
        <w:rPr>
          <w:rFonts w:ascii="Arial" w:hAnsi="Arial" w:cs="Arial"/>
        </w:rPr>
        <w:lastRenderedPageBreak/>
        <w:t>Positive impacts included: feeling included (16%), personal growth (12%), friendships (16%), cultural belonging (8%)</w:t>
      </w:r>
    </w:p>
    <w:p w14:paraId="1BA0CED9" w14:textId="77777777" w:rsidR="00CF1D31" w:rsidRPr="00CF1D31" w:rsidRDefault="00CF1D31" w:rsidP="00CF1D31">
      <w:pPr>
        <w:pStyle w:val="ListParagraph"/>
        <w:numPr>
          <w:ilvl w:val="0"/>
          <w:numId w:val="27"/>
        </w:numPr>
        <w:spacing w:after="0"/>
        <w:jc w:val="both"/>
        <w:rPr>
          <w:rFonts w:ascii="Arial" w:hAnsi="Arial" w:cs="Arial"/>
        </w:rPr>
      </w:pPr>
      <w:r w:rsidRPr="00CF1D31">
        <w:rPr>
          <w:rFonts w:ascii="Arial" w:hAnsi="Arial" w:cs="Arial"/>
        </w:rPr>
        <w:t>Event and Venue Engagement</w:t>
      </w:r>
    </w:p>
    <w:p w14:paraId="032C13B5" w14:textId="77777777" w:rsidR="00CF1D31" w:rsidRPr="00CF1D31" w:rsidRDefault="00CF1D31" w:rsidP="00CF1D31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CF1D31">
        <w:rPr>
          <w:rFonts w:ascii="Arial" w:hAnsi="Arial" w:cs="Arial"/>
        </w:rPr>
        <w:t>74.85% interested in SU daytime or evening events.</w:t>
      </w:r>
    </w:p>
    <w:p w14:paraId="4CFCB50F" w14:textId="77777777" w:rsidR="00CF1D31" w:rsidRPr="00CF1D31" w:rsidRDefault="00CF1D31" w:rsidP="00CF1D31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CF1D31">
        <w:rPr>
          <w:rFonts w:ascii="Arial" w:hAnsi="Arial" w:cs="Arial"/>
        </w:rPr>
        <w:t>Strongest interest from PGT (82.5%) and PGR (81.82%)</w:t>
      </w:r>
    </w:p>
    <w:p w14:paraId="15BAE409" w14:textId="77777777" w:rsidR="00CF1D31" w:rsidRPr="00CF1D31" w:rsidRDefault="00CF1D31" w:rsidP="00CF1D31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CF1D31">
        <w:rPr>
          <w:rFonts w:ascii="Arial" w:hAnsi="Arial" w:cs="Arial"/>
        </w:rPr>
        <w:t>Lower interest from Foundation and Dual International Fee students.</w:t>
      </w:r>
    </w:p>
    <w:p w14:paraId="3DCAE0BF" w14:textId="77777777" w:rsidR="00CF1D31" w:rsidRPr="00CF1D31" w:rsidRDefault="00CF1D31" w:rsidP="00CF1D31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CF1D31">
        <w:rPr>
          <w:rFonts w:ascii="Arial" w:hAnsi="Arial" w:cs="Arial"/>
        </w:rPr>
        <w:t>Most visited SU venues:</w:t>
      </w:r>
    </w:p>
    <w:p w14:paraId="2B1CD10F" w14:textId="77777777" w:rsidR="00CF1D31" w:rsidRPr="00CF1D31" w:rsidRDefault="00CF1D31" w:rsidP="00CF1D31">
      <w:pPr>
        <w:pStyle w:val="ListParagraph"/>
        <w:numPr>
          <w:ilvl w:val="2"/>
          <w:numId w:val="27"/>
        </w:numPr>
        <w:spacing w:after="0"/>
        <w:jc w:val="both"/>
        <w:rPr>
          <w:rFonts w:ascii="Arial" w:hAnsi="Arial" w:cs="Arial"/>
        </w:rPr>
      </w:pPr>
      <w:r w:rsidRPr="00CF1D31">
        <w:rPr>
          <w:rFonts w:ascii="Arial" w:hAnsi="Arial" w:cs="Arial"/>
        </w:rPr>
        <w:t>SU Shop (74.23%), Packhorse (73.62%), Medicine (66.26%), SU Nightclub (61.35%)</w:t>
      </w:r>
    </w:p>
    <w:p w14:paraId="0B8D05D8" w14:textId="77777777" w:rsidR="00CF1D31" w:rsidRPr="00CF1D31" w:rsidRDefault="00CF1D31" w:rsidP="00CF1D31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CF1D31">
        <w:rPr>
          <w:rFonts w:ascii="Arial" w:hAnsi="Arial" w:cs="Arial"/>
        </w:rPr>
        <w:t>Only 6.13% hadn’t visited any venue.</w:t>
      </w:r>
    </w:p>
    <w:p w14:paraId="63347D7E" w14:textId="699CB2DC" w:rsidR="00BD641E" w:rsidRDefault="00CF1D31" w:rsidP="00173170">
      <w:pPr>
        <w:pStyle w:val="ListParagraph"/>
        <w:numPr>
          <w:ilvl w:val="0"/>
          <w:numId w:val="2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Key takeaways</w:t>
      </w:r>
    </w:p>
    <w:p w14:paraId="163DB7E3" w14:textId="0195C323" w:rsidR="00CF1D31" w:rsidRPr="00CF1D31" w:rsidRDefault="00CF1D31" w:rsidP="00CF1D31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CF1D31">
        <w:rPr>
          <w:rFonts w:ascii="Arial" w:hAnsi="Arial" w:cs="Arial"/>
        </w:rPr>
        <w:t>Awareness and understanding of SU services is limited among newer and younger students.</w:t>
      </w:r>
    </w:p>
    <w:p w14:paraId="796D3E86" w14:textId="0185BCBB" w:rsidR="00CF1D31" w:rsidRPr="00CF1D31" w:rsidRDefault="00CF1D31" w:rsidP="00CF1D31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CF1D31">
        <w:rPr>
          <w:rFonts w:ascii="Arial" w:hAnsi="Arial" w:cs="Arial"/>
        </w:rPr>
        <w:t>International students are interested but often under-informed about communities and leadership roles.</w:t>
      </w:r>
    </w:p>
    <w:p w14:paraId="1B38A9FF" w14:textId="40FAD2F2" w:rsidR="00CF1D31" w:rsidRPr="00CF1D31" w:rsidRDefault="00CF1D31" w:rsidP="00CF1D31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CF1D31">
        <w:rPr>
          <w:rFonts w:ascii="Arial" w:hAnsi="Arial" w:cs="Arial"/>
        </w:rPr>
        <w:t>When involved, participation builds confidence, connection, and community — especially in societies, sports, and volunteering.</w:t>
      </w:r>
    </w:p>
    <w:p w14:paraId="58D842D3" w14:textId="0D0AB440" w:rsidR="00CF1D31" w:rsidRPr="00CF1D31" w:rsidRDefault="00CF1D31" w:rsidP="00CF1D31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CF1D31">
        <w:rPr>
          <w:rFonts w:ascii="Arial" w:hAnsi="Arial" w:cs="Arial"/>
        </w:rPr>
        <w:t>Structural barriers (like time, commuting, and lack of clear information) continue to limit involvement.</w:t>
      </w:r>
    </w:p>
    <w:p w14:paraId="3443571D" w14:textId="7B887556" w:rsidR="00CF1D31" w:rsidRDefault="00CF1D31" w:rsidP="00CF1D31">
      <w:pPr>
        <w:pStyle w:val="ListParagraph"/>
        <w:numPr>
          <w:ilvl w:val="1"/>
          <w:numId w:val="27"/>
        </w:numPr>
        <w:spacing w:after="0"/>
        <w:jc w:val="both"/>
        <w:rPr>
          <w:rFonts w:ascii="Arial" w:hAnsi="Arial" w:cs="Arial"/>
        </w:rPr>
      </w:pPr>
      <w:r w:rsidRPr="00CF1D31">
        <w:rPr>
          <w:rFonts w:ascii="Arial" w:hAnsi="Arial" w:cs="Arial"/>
        </w:rPr>
        <w:t>Events and venues are popular, but engagement could be enhanced with more inclusive outreach and promotion.</w:t>
      </w:r>
    </w:p>
    <w:p w14:paraId="7754BAFF" w14:textId="77777777" w:rsidR="00397313" w:rsidRDefault="00397313" w:rsidP="00397313">
      <w:pPr>
        <w:spacing w:after="0"/>
        <w:jc w:val="both"/>
        <w:rPr>
          <w:rFonts w:ascii="Arial" w:hAnsi="Arial" w:cs="Arial"/>
        </w:rPr>
      </w:pPr>
    </w:p>
    <w:p w14:paraId="54946C88" w14:textId="2599E749" w:rsidR="00242285" w:rsidRPr="00242285" w:rsidRDefault="00242285" w:rsidP="00397313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Expectation vs Experience </w:t>
      </w:r>
      <w:r w:rsidR="009E0030">
        <w:rPr>
          <w:rFonts w:ascii="Arial" w:hAnsi="Arial" w:cs="Arial"/>
          <w:b/>
          <w:bCs/>
        </w:rPr>
        <w:t>and Overall Satisfaction</w:t>
      </w:r>
    </w:p>
    <w:p w14:paraId="2090D004" w14:textId="08EF1B3B" w:rsidR="00242285" w:rsidRPr="00672639" w:rsidRDefault="00242285" w:rsidP="00672639">
      <w:pPr>
        <w:pStyle w:val="ListParagraph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672639">
        <w:rPr>
          <w:rFonts w:ascii="Arial" w:hAnsi="Arial" w:cs="Arial"/>
        </w:rPr>
        <w:t>Why Students Chose RHUL</w:t>
      </w:r>
    </w:p>
    <w:p w14:paraId="15BB2F2D" w14:textId="7B4BD235" w:rsidR="00242285" w:rsidRPr="00672639" w:rsidRDefault="00242285" w:rsidP="00672639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672639">
        <w:rPr>
          <w:rFonts w:ascii="Arial" w:hAnsi="Arial" w:cs="Arial"/>
        </w:rPr>
        <w:t>Top reasons: Course content (76%), location (65%), and teaching quality (35%).</w:t>
      </w:r>
    </w:p>
    <w:p w14:paraId="490D8EB7" w14:textId="77777777" w:rsidR="00242285" w:rsidRPr="00672639" w:rsidRDefault="00242285" w:rsidP="00672639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672639">
        <w:rPr>
          <w:rFonts w:ascii="Arial" w:hAnsi="Arial" w:cs="Arial"/>
        </w:rPr>
        <w:t>Less frequent: Scholarships (23%), societies/sports (10%), and Clearing (9%).</w:t>
      </w:r>
    </w:p>
    <w:p w14:paraId="2C0EA73B" w14:textId="77777777" w:rsidR="00672639" w:rsidRPr="00672639" w:rsidRDefault="00672639" w:rsidP="00672639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672639">
        <w:rPr>
          <w:rFonts w:ascii="Arial" w:hAnsi="Arial" w:cs="Arial"/>
        </w:rPr>
        <w:t>Main influences: Academic content and location. Many discovered RHUL via personal networks or self-research.</w:t>
      </w:r>
    </w:p>
    <w:p w14:paraId="3F593789" w14:textId="02BAFBAD" w:rsidR="00672639" w:rsidRPr="00672639" w:rsidRDefault="00672639" w:rsidP="00242285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672639">
        <w:rPr>
          <w:rFonts w:ascii="Arial" w:hAnsi="Arial" w:cs="Arial"/>
        </w:rPr>
        <w:t>Some students chose RHUL due to green campus, safety, or prior family connections.</w:t>
      </w:r>
    </w:p>
    <w:p w14:paraId="413D371C" w14:textId="77562869" w:rsidR="00242285" w:rsidRPr="00672639" w:rsidRDefault="00242285" w:rsidP="00672639">
      <w:pPr>
        <w:pStyle w:val="ListParagraph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672639">
        <w:rPr>
          <w:rFonts w:ascii="Arial" w:hAnsi="Arial" w:cs="Arial"/>
        </w:rPr>
        <w:t>Expectations vs. Experience</w:t>
      </w:r>
    </w:p>
    <w:p w14:paraId="6B9DB0AA" w14:textId="0BB78E4F" w:rsidR="00242285" w:rsidRPr="004056C4" w:rsidRDefault="00242285" w:rsidP="004056C4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4056C4">
        <w:rPr>
          <w:rFonts w:ascii="Arial" w:hAnsi="Arial" w:cs="Arial"/>
        </w:rPr>
        <w:t>Course met expectations: 71% agreed to some extent.</w:t>
      </w:r>
    </w:p>
    <w:p w14:paraId="66628563" w14:textId="191677BA" w:rsidR="00242285" w:rsidRPr="004056C4" w:rsidRDefault="00242285" w:rsidP="004056C4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4056C4">
        <w:rPr>
          <w:rFonts w:ascii="Arial" w:hAnsi="Arial" w:cs="Arial"/>
        </w:rPr>
        <w:t>Highest agreement in Drama, Earth Sciences, PIR; lowest in Foundation and some Joint Honours.</w:t>
      </w:r>
    </w:p>
    <w:p w14:paraId="00B5149D" w14:textId="7DD4804F" w:rsidR="004056C4" w:rsidRPr="004056C4" w:rsidRDefault="004056C4" w:rsidP="004056C4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4056C4">
        <w:rPr>
          <w:rFonts w:ascii="Arial" w:hAnsi="Arial" w:cs="Arial"/>
        </w:rPr>
        <w:t>Key positive themes:</w:t>
      </w:r>
    </w:p>
    <w:p w14:paraId="1F2E7ADC" w14:textId="3590079F" w:rsidR="004056C4" w:rsidRPr="004056C4" w:rsidRDefault="004056C4" w:rsidP="004056C4">
      <w:pPr>
        <w:pStyle w:val="ListParagraph"/>
        <w:numPr>
          <w:ilvl w:val="2"/>
          <w:numId w:val="28"/>
        </w:numPr>
        <w:spacing w:after="0"/>
        <w:jc w:val="both"/>
        <w:rPr>
          <w:rFonts w:ascii="Arial" w:hAnsi="Arial" w:cs="Arial"/>
        </w:rPr>
      </w:pPr>
      <w:r w:rsidRPr="004056C4">
        <w:rPr>
          <w:rFonts w:ascii="Arial" w:hAnsi="Arial" w:cs="Arial"/>
        </w:rPr>
        <w:t>Well-structured modules</w:t>
      </w:r>
      <w:r>
        <w:rPr>
          <w:rFonts w:ascii="Arial" w:hAnsi="Arial" w:cs="Arial"/>
        </w:rPr>
        <w:t xml:space="preserve">, </w:t>
      </w:r>
      <w:r w:rsidRPr="004056C4">
        <w:rPr>
          <w:rFonts w:ascii="Arial" w:hAnsi="Arial" w:cs="Arial"/>
        </w:rPr>
        <w:t>Supportive departments</w:t>
      </w:r>
      <w:r>
        <w:rPr>
          <w:rFonts w:ascii="Arial" w:hAnsi="Arial" w:cs="Arial"/>
        </w:rPr>
        <w:t xml:space="preserve">, </w:t>
      </w:r>
      <w:r w:rsidRPr="004056C4">
        <w:rPr>
          <w:rFonts w:ascii="Arial" w:hAnsi="Arial" w:cs="Arial"/>
        </w:rPr>
        <w:t>Strong community and engagement</w:t>
      </w:r>
    </w:p>
    <w:p w14:paraId="166B03C9" w14:textId="24556C2F" w:rsidR="004056C4" w:rsidRPr="004056C4" w:rsidRDefault="004056C4" w:rsidP="004056C4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4056C4">
        <w:rPr>
          <w:rFonts w:ascii="Arial" w:hAnsi="Arial" w:cs="Arial"/>
        </w:rPr>
        <w:t>Areas for improvement:</w:t>
      </w:r>
    </w:p>
    <w:p w14:paraId="21108070" w14:textId="227CFAF5" w:rsidR="004056C4" w:rsidRPr="004056C4" w:rsidRDefault="004056C4" w:rsidP="004056C4">
      <w:pPr>
        <w:pStyle w:val="ListParagraph"/>
        <w:numPr>
          <w:ilvl w:val="2"/>
          <w:numId w:val="28"/>
        </w:numPr>
        <w:spacing w:after="0"/>
        <w:jc w:val="both"/>
        <w:rPr>
          <w:rFonts w:ascii="Arial" w:hAnsi="Arial" w:cs="Arial"/>
        </w:rPr>
      </w:pPr>
      <w:r w:rsidRPr="004056C4">
        <w:rPr>
          <w:rFonts w:ascii="Arial" w:hAnsi="Arial" w:cs="Arial"/>
        </w:rPr>
        <w:t>Module flexibility, academic challenge, and practical application.</w:t>
      </w:r>
    </w:p>
    <w:p w14:paraId="6E6BA637" w14:textId="10613BD8" w:rsidR="00242285" w:rsidRPr="004056C4" w:rsidRDefault="00242285" w:rsidP="004056C4">
      <w:pPr>
        <w:pStyle w:val="ListParagraph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4056C4">
        <w:rPr>
          <w:rFonts w:ascii="Arial" w:hAnsi="Arial" w:cs="Arial"/>
        </w:rPr>
        <w:t>International student experience met expectations: 64% agreed to some extent.</w:t>
      </w:r>
    </w:p>
    <w:p w14:paraId="1E4981E0" w14:textId="3087F360" w:rsidR="00242285" w:rsidRDefault="00242285" w:rsidP="004056C4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4056C4">
        <w:rPr>
          <w:rFonts w:ascii="Arial" w:hAnsi="Arial" w:cs="Arial"/>
        </w:rPr>
        <w:t>PGT and dual nationals paying international fees had the highest satisfaction.</w:t>
      </w:r>
    </w:p>
    <w:p w14:paraId="4B53FBCF" w14:textId="77777777" w:rsidR="009E0030" w:rsidRPr="009E0030" w:rsidRDefault="009E0030" w:rsidP="009E0030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9E0030">
        <w:rPr>
          <w:rFonts w:ascii="Arial" w:hAnsi="Arial" w:cs="Arial"/>
        </w:rPr>
        <w:t>Most students rated their RHUL international experience positively, but:</w:t>
      </w:r>
    </w:p>
    <w:p w14:paraId="6FF011EF" w14:textId="77777777" w:rsidR="009E0030" w:rsidRPr="009E0030" w:rsidRDefault="009E0030" w:rsidP="009E0030">
      <w:pPr>
        <w:pStyle w:val="ListParagraph"/>
        <w:numPr>
          <w:ilvl w:val="2"/>
          <w:numId w:val="28"/>
        </w:numPr>
        <w:spacing w:after="0"/>
        <w:jc w:val="both"/>
        <w:rPr>
          <w:rFonts w:ascii="Arial" w:hAnsi="Arial" w:cs="Arial"/>
        </w:rPr>
      </w:pPr>
      <w:r w:rsidRPr="009E0030">
        <w:rPr>
          <w:rFonts w:ascii="Arial" w:hAnsi="Arial" w:cs="Arial"/>
        </w:rPr>
        <w:t>Some felt lonely or uninformed about what to expect.</w:t>
      </w:r>
    </w:p>
    <w:p w14:paraId="5B3C9BB5" w14:textId="062E1A4F" w:rsidR="009E0030" w:rsidRPr="009E0030" w:rsidRDefault="009E0030" w:rsidP="009E0030">
      <w:pPr>
        <w:pStyle w:val="ListParagraph"/>
        <w:numPr>
          <w:ilvl w:val="2"/>
          <w:numId w:val="28"/>
        </w:numPr>
        <w:spacing w:after="0"/>
        <w:jc w:val="both"/>
        <w:rPr>
          <w:rFonts w:ascii="Arial" w:hAnsi="Arial" w:cs="Arial"/>
        </w:rPr>
      </w:pPr>
      <w:r w:rsidRPr="009E0030">
        <w:rPr>
          <w:rFonts w:ascii="Arial" w:hAnsi="Arial" w:cs="Arial"/>
        </w:rPr>
        <w:t>Calls for better integration and pre-arrival info.</w:t>
      </w:r>
    </w:p>
    <w:p w14:paraId="05083C4E" w14:textId="7C240975" w:rsidR="00242285" w:rsidRPr="004056C4" w:rsidRDefault="00242285" w:rsidP="004056C4">
      <w:pPr>
        <w:pStyle w:val="ListParagraph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4056C4">
        <w:rPr>
          <w:rFonts w:ascii="Arial" w:hAnsi="Arial" w:cs="Arial"/>
        </w:rPr>
        <w:t>Cost of Living</w:t>
      </w:r>
    </w:p>
    <w:p w14:paraId="5CF31671" w14:textId="7EA8169D" w:rsidR="00242285" w:rsidRPr="00A53533" w:rsidRDefault="00242285" w:rsidP="00A53533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A53533">
        <w:rPr>
          <w:rFonts w:ascii="Arial" w:hAnsi="Arial" w:cs="Arial"/>
        </w:rPr>
        <w:t>Severe or major impact: 48% of respondents.</w:t>
      </w:r>
    </w:p>
    <w:p w14:paraId="2258D66C" w14:textId="4872BABB" w:rsidR="00242285" w:rsidRPr="00A53533" w:rsidRDefault="00242285" w:rsidP="00A53533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A53533">
        <w:rPr>
          <w:rFonts w:ascii="Arial" w:hAnsi="Arial" w:cs="Arial"/>
        </w:rPr>
        <w:t>Most cited impacts:</w:t>
      </w:r>
      <w:r w:rsidR="00A53533">
        <w:rPr>
          <w:rFonts w:ascii="Arial" w:hAnsi="Arial" w:cs="Arial"/>
        </w:rPr>
        <w:t xml:space="preserve"> </w:t>
      </w:r>
      <w:r w:rsidRPr="00A53533">
        <w:rPr>
          <w:rFonts w:ascii="Arial" w:hAnsi="Arial" w:cs="Arial"/>
        </w:rPr>
        <w:t>Expensive housing and food</w:t>
      </w:r>
      <w:r w:rsidR="00A53533">
        <w:rPr>
          <w:rFonts w:ascii="Arial" w:hAnsi="Arial" w:cs="Arial"/>
        </w:rPr>
        <w:t xml:space="preserve">, </w:t>
      </w:r>
      <w:r w:rsidRPr="00A53533">
        <w:rPr>
          <w:rFonts w:ascii="Arial" w:hAnsi="Arial" w:cs="Arial"/>
        </w:rPr>
        <w:t>Restricted social and SU participation</w:t>
      </w:r>
      <w:r w:rsidR="00A53533">
        <w:rPr>
          <w:rFonts w:ascii="Arial" w:hAnsi="Arial" w:cs="Arial"/>
        </w:rPr>
        <w:t xml:space="preserve">, </w:t>
      </w:r>
      <w:r w:rsidRPr="00A53533">
        <w:rPr>
          <w:rFonts w:ascii="Arial" w:hAnsi="Arial" w:cs="Arial"/>
        </w:rPr>
        <w:t>Work limitations due to visa</w:t>
      </w:r>
    </w:p>
    <w:p w14:paraId="4526A6DB" w14:textId="4E214556" w:rsidR="00242285" w:rsidRPr="00A53533" w:rsidRDefault="00D82722" w:rsidP="00A53533">
      <w:pPr>
        <w:pStyle w:val="ListParagraph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A53533">
        <w:rPr>
          <w:rFonts w:ascii="Arial" w:hAnsi="Arial" w:cs="Arial"/>
        </w:rPr>
        <w:t>Considered Pausing or Leaving Studies</w:t>
      </w:r>
    </w:p>
    <w:p w14:paraId="6E2704CE" w14:textId="2260C2D7" w:rsidR="00242285" w:rsidRPr="00A53533" w:rsidRDefault="00242285" w:rsidP="00A53533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A53533">
        <w:rPr>
          <w:rFonts w:ascii="Arial" w:hAnsi="Arial" w:cs="Arial"/>
        </w:rPr>
        <w:t>22.5% had considered leaving or pausing their studies.</w:t>
      </w:r>
    </w:p>
    <w:p w14:paraId="50E31D96" w14:textId="68A780A4" w:rsidR="00242285" w:rsidRPr="00A53533" w:rsidRDefault="004F1B43" w:rsidP="00A53533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A53533">
        <w:rPr>
          <w:rFonts w:ascii="Arial" w:hAnsi="Arial" w:cs="Arial"/>
        </w:rPr>
        <w:lastRenderedPageBreak/>
        <w:t>Mental health, financial stress, poor fit with course, and loneliness were key drivers.</w:t>
      </w:r>
      <w:r w:rsidR="00242285" w:rsidRPr="00A53533">
        <w:rPr>
          <w:rFonts w:ascii="Arial" w:hAnsi="Arial" w:cs="Arial"/>
        </w:rPr>
        <w:t>Overall Satisfaction</w:t>
      </w:r>
    </w:p>
    <w:p w14:paraId="07A6119B" w14:textId="7A42F1BA" w:rsidR="00242285" w:rsidRPr="00A53533" w:rsidRDefault="00242285" w:rsidP="00A53533">
      <w:pPr>
        <w:pStyle w:val="ListParagraph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A53533">
        <w:rPr>
          <w:rFonts w:ascii="Arial" w:hAnsi="Arial" w:cs="Arial"/>
        </w:rPr>
        <w:t>78% satisfied with their course to some extent.</w:t>
      </w:r>
    </w:p>
    <w:p w14:paraId="179B5F97" w14:textId="1B1A6660" w:rsidR="00242285" w:rsidRPr="00A53533" w:rsidRDefault="00242285" w:rsidP="00A53533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A53533">
        <w:rPr>
          <w:rFonts w:ascii="Arial" w:hAnsi="Arial" w:cs="Arial"/>
        </w:rPr>
        <w:t>Strongest satisfaction in Geography, Drama, and PGT students.</w:t>
      </w:r>
    </w:p>
    <w:p w14:paraId="3EAEE711" w14:textId="77777777" w:rsidR="00242285" w:rsidRDefault="00242285" w:rsidP="00A53533">
      <w:pPr>
        <w:pStyle w:val="ListParagraph"/>
        <w:numPr>
          <w:ilvl w:val="1"/>
          <w:numId w:val="28"/>
        </w:numPr>
        <w:spacing w:after="0"/>
        <w:jc w:val="both"/>
        <w:rPr>
          <w:rFonts w:ascii="Arial" w:hAnsi="Arial" w:cs="Arial"/>
        </w:rPr>
      </w:pPr>
      <w:r w:rsidRPr="00A53533">
        <w:rPr>
          <w:rFonts w:ascii="Arial" w:hAnsi="Arial" w:cs="Arial"/>
        </w:rPr>
        <w:t>Key positives: Good teaching, strong peer communities, and support services.</w:t>
      </w:r>
    </w:p>
    <w:p w14:paraId="1C1172FA" w14:textId="77777777" w:rsidR="008275A9" w:rsidRDefault="008275A9" w:rsidP="008275A9">
      <w:pPr>
        <w:spacing w:after="0"/>
        <w:jc w:val="both"/>
        <w:rPr>
          <w:rFonts w:ascii="Arial" w:hAnsi="Arial" w:cs="Arial"/>
        </w:rPr>
      </w:pPr>
    </w:p>
    <w:p w14:paraId="3E14F756" w14:textId="75C82D02" w:rsidR="008275A9" w:rsidRPr="008275A9" w:rsidRDefault="008275A9" w:rsidP="008275A9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Post-study plans</w:t>
      </w:r>
    </w:p>
    <w:p w14:paraId="2A2D1CE8" w14:textId="77777777" w:rsidR="001925FB" w:rsidRPr="001925FB" w:rsidRDefault="001925FB" w:rsidP="001925FB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1925FB">
        <w:rPr>
          <w:rFonts w:ascii="Arial" w:hAnsi="Arial" w:cs="Arial"/>
        </w:rPr>
        <w:t>Post-Graduation Planning</w:t>
      </w:r>
    </w:p>
    <w:p w14:paraId="58A45E91" w14:textId="4ACF1D39" w:rsidR="001925FB" w:rsidRPr="001925FB" w:rsidRDefault="001925FB" w:rsidP="00FE499D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1925FB">
        <w:rPr>
          <w:rFonts w:ascii="Arial" w:hAnsi="Arial" w:cs="Arial"/>
        </w:rPr>
        <w:t>87% of international students have considered their post-study plans.</w:t>
      </w:r>
    </w:p>
    <w:p w14:paraId="2E893B34" w14:textId="07E7154A" w:rsidR="001925FB" w:rsidRPr="001925FB" w:rsidRDefault="001925FB" w:rsidP="00FE499D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1925FB">
        <w:rPr>
          <w:rFonts w:ascii="Arial" w:hAnsi="Arial" w:cs="Arial"/>
        </w:rPr>
        <w:t>Top goals:</w:t>
      </w:r>
    </w:p>
    <w:p w14:paraId="5D8BC9EE" w14:textId="0B679032" w:rsidR="001925FB" w:rsidRPr="001925FB" w:rsidRDefault="001925FB" w:rsidP="00FE499D">
      <w:pPr>
        <w:pStyle w:val="ListParagraph"/>
        <w:numPr>
          <w:ilvl w:val="2"/>
          <w:numId w:val="30"/>
        </w:numPr>
        <w:spacing w:after="0"/>
        <w:jc w:val="both"/>
        <w:rPr>
          <w:rFonts w:ascii="Arial" w:hAnsi="Arial" w:cs="Arial"/>
        </w:rPr>
      </w:pPr>
      <w:r w:rsidRPr="001925FB">
        <w:rPr>
          <w:rFonts w:ascii="Arial" w:hAnsi="Arial" w:cs="Arial"/>
        </w:rPr>
        <w:t>29% plan to stay in the UK and work.</w:t>
      </w:r>
    </w:p>
    <w:p w14:paraId="4C50C253" w14:textId="19B9DEF6" w:rsidR="001925FB" w:rsidRPr="001925FB" w:rsidRDefault="001925FB" w:rsidP="00FE499D">
      <w:pPr>
        <w:pStyle w:val="ListParagraph"/>
        <w:numPr>
          <w:ilvl w:val="2"/>
          <w:numId w:val="30"/>
        </w:numPr>
        <w:spacing w:after="0"/>
        <w:jc w:val="both"/>
        <w:rPr>
          <w:rFonts w:ascii="Arial" w:hAnsi="Arial" w:cs="Arial"/>
        </w:rPr>
      </w:pPr>
      <w:r w:rsidRPr="001925FB">
        <w:rPr>
          <w:rFonts w:ascii="Arial" w:hAnsi="Arial" w:cs="Arial"/>
        </w:rPr>
        <w:t>17% plan further study (MA/PhD).</w:t>
      </w:r>
    </w:p>
    <w:p w14:paraId="7F10FF77" w14:textId="1EFE74FF" w:rsidR="001925FB" w:rsidRPr="001925FB" w:rsidRDefault="001925FB" w:rsidP="00FE499D">
      <w:pPr>
        <w:pStyle w:val="ListParagraph"/>
        <w:numPr>
          <w:ilvl w:val="2"/>
          <w:numId w:val="30"/>
        </w:numPr>
        <w:spacing w:after="0"/>
        <w:jc w:val="both"/>
        <w:rPr>
          <w:rFonts w:ascii="Arial" w:hAnsi="Arial" w:cs="Arial"/>
        </w:rPr>
      </w:pPr>
      <w:r w:rsidRPr="001925FB">
        <w:rPr>
          <w:rFonts w:ascii="Arial" w:hAnsi="Arial" w:cs="Arial"/>
        </w:rPr>
        <w:t>12% plan to return home.</w:t>
      </w:r>
    </w:p>
    <w:p w14:paraId="6E43C440" w14:textId="4A2571C4" w:rsidR="00397313" w:rsidRDefault="001925FB" w:rsidP="00FE499D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1925FB">
        <w:rPr>
          <w:rFonts w:ascii="Arial" w:hAnsi="Arial" w:cs="Arial"/>
        </w:rPr>
        <w:t>Flexibility is common: Many will pursue work or study depending on opportunity.</w:t>
      </w:r>
    </w:p>
    <w:p w14:paraId="44E5C46E" w14:textId="77777777" w:rsidR="00FB6B1C" w:rsidRPr="00FB6B1C" w:rsidRDefault="00FB6B1C" w:rsidP="00FB6B1C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FB6B1C">
        <w:rPr>
          <w:rFonts w:ascii="Arial" w:hAnsi="Arial" w:cs="Arial"/>
        </w:rPr>
        <w:t>Graduate Route Visa Understanding</w:t>
      </w:r>
    </w:p>
    <w:p w14:paraId="3DAD8142" w14:textId="77777777" w:rsidR="00FB6B1C" w:rsidRPr="00FB6B1C" w:rsidRDefault="00FB6B1C" w:rsidP="00FE499D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FB6B1C">
        <w:rPr>
          <w:rFonts w:ascii="Arial" w:hAnsi="Arial" w:cs="Arial"/>
        </w:rPr>
        <w:t>Only 30.6% of students understand the visa process "completely" or "mostly".</w:t>
      </w:r>
    </w:p>
    <w:p w14:paraId="44449DE3" w14:textId="77777777" w:rsidR="00FB6B1C" w:rsidRPr="00FB6B1C" w:rsidRDefault="00FB6B1C" w:rsidP="00FE499D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FB6B1C">
        <w:rPr>
          <w:rFonts w:ascii="Arial" w:hAnsi="Arial" w:cs="Arial"/>
        </w:rPr>
        <w:t>23% understand "very little" and 16.6% don’t understand it at all.</w:t>
      </w:r>
    </w:p>
    <w:p w14:paraId="1769F04C" w14:textId="77777777" w:rsidR="00FB6B1C" w:rsidRDefault="00FB6B1C" w:rsidP="00FE499D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FB6B1C">
        <w:rPr>
          <w:rFonts w:ascii="Arial" w:hAnsi="Arial" w:cs="Arial"/>
        </w:rPr>
        <w:t>Understanding was lowest among UG Year 2 and some PGT students.</w:t>
      </w:r>
    </w:p>
    <w:p w14:paraId="33FE13A0" w14:textId="358AEA20" w:rsidR="00FB6B1C" w:rsidRPr="00FB6B1C" w:rsidRDefault="00FB6B1C" w:rsidP="00FE499D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FB6B1C">
        <w:rPr>
          <w:rFonts w:ascii="Arial" w:hAnsi="Arial" w:cs="Arial"/>
        </w:rPr>
        <w:t>This gap creates stress and limits confidence in UK post-study pathways.</w:t>
      </w:r>
    </w:p>
    <w:p w14:paraId="56345D7D" w14:textId="57F6159A" w:rsidR="00FB6B1C" w:rsidRPr="00FB6B1C" w:rsidRDefault="00FB6B1C" w:rsidP="00FE499D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FB6B1C">
        <w:rPr>
          <w:rFonts w:ascii="Arial" w:hAnsi="Arial" w:cs="Arial"/>
        </w:rPr>
        <w:t>Free-Text Insights – Visa &amp; Post-Study</w:t>
      </w:r>
    </w:p>
    <w:p w14:paraId="31F361FF" w14:textId="77777777" w:rsidR="00FB6B1C" w:rsidRPr="00FB6B1C" w:rsidRDefault="00FB6B1C" w:rsidP="00FE499D">
      <w:pPr>
        <w:pStyle w:val="ListParagraph"/>
        <w:numPr>
          <w:ilvl w:val="2"/>
          <w:numId w:val="30"/>
        </w:numPr>
        <w:spacing w:after="0"/>
        <w:jc w:val="both"/>
        <w:rPr>
          <w:rFonts w:ascii="Arial" w:hAnsi="Arial" w:cs="Arial"/>
        </w:rPr>
      </w:pPr>
      <w:r w:rsidRPr="00FB6B1C">
        <w:rPr>
          <w:rFonts w:ascii="Arial" w:hAnsi="Arial" w:cs="Arial"/>
        </w:rPr>
        <w:t>Concerns about lack of international job opportunities in the UK.</w:t>
      </w:r>
    </w:p>
    <w:p w14:paraId="61034874" w14:textId="77777777" w:rsidR="00FB6B1C" w:rsidRPr="00FB6B1C" w:rsidRDefault="00FB6B1C" w:rsidP="00FE499D">
      <w:pPr>
        <w:pStyle w:val="ListParagraph"/>
        <w:numPr>
          <w:ilvl w:val="2"/>
          <w:numId w:val="30"/>
        </w:numPr>
        <w:spacing w:after="0"/>
        <w:jc w:val="both"/>
        <w:rPr>
          <w:rFonts w:ascii="Arial" w:hAnsi="Arial" w:cs="Arial"/>
        </w:rPr>
      </w:pPr>
      <w:r w:rsidRPr="00FB6B1C">
        <w:rPr>
          <w:rFonts w:ascii="Arial" w:hAnsi="Arial" w:cs="Arial"/>
        </w:rPr>
        <w:t>Cost vs. outcome: Some feel paying high fees is not justified without employment support.</w:t>
      </w:r>
    </w:p>
    <w:p w14:paraId="55FF7BA8" w14:textId="77777777" w:rsidR="00FB6B1C" w:rsidRPr="00FB6B1C" w:rsidRDefault="00FB6B1C" w:rsidP="00FE499D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FB6B1C">
        <w:rPr>
          <w:rFonts w:ascii="Arial" w:hAnsi="Arial" w:cs="Arial"/>
        </w:rPr>
        <w:t>Calls for clearer guidance and support on post-study visa and work options.</w:t>
      </w:r>
    </w:p>
    <w:p w14:paraId="372D6D4B" w14:textId="77777777" w:rsidR="00BC1A86" w:rsidRPr="00BC1A86" w:rsidRDefault="00BC1A86" w:rsidP="00BC1A86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BC1A86">
        <w:rPr>
          <w:rFonts w:ascii="Arial" w:hAnsi="Arial" w:cs="Arial"/>
        </w:rPr>
        <w:t>Would They Recommend RHUL?</w:t>
      </w:r>
    </w:p>
    <w:p w14:paraId="64C6B674" w14:textId="77777777" w:rsidR="00BC1A86" w:rsidRDefault="00BC1A86" w:rsidP="00BC1A86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BC1A86">
        <w:rPr>
          <w:rFonts w:ascii="Arial" w:hAnsi="Arial" w:cs="Arial"/>
        </w:rPr>
        <w:t>92% would recommend RHUL to other international students.</w:t>
      </w:r>
    </w:p>
    <w:p w14:paraId="7F1910C9" w14:textId="4642E048" w:rsidR="005F4FD8" w:rsidRPr="005F4FD8" w:rsidRDefault="005F4FD8" w:rsidP="005F4FD8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5F4FD8">
        <w:rPr>
          <w:rFonts w:ascii="Arial" w:hAnsi="Arial" w:cs="Arial"/>
        </w:rPr>
        <w:t>Students paying UK or International fees (non-EU) are the most likely to recommend RHUL (100%).</w:t>
      </w:r>
    </w:p>
    <w:p w14:paraId="1E1BD555" w14:textId="6B22B59D" w:rsidR="005F4FD8" w:rsidRPr="005F4FD8" w:rsidRDefault="005F4FD8" w:rsidP="005F4FD8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5F4FD8">
        <w:rPr>
          <w:rFonts w:ascii="Arial" w:hAnsi="Arial" w:cs="Arial"/>
        </w:rPr>
        <w:t>Foundation students were split evenly (50% yes, 50% no), the least likely to recommend.</w:t>
      </w:r>
    </w:p>
    <w:p w14:paraId="57CB026F" w14:textId="6986E378" w:rsidR="005F4FD8" w:rsidRPr="005F4FD8" w:rsidRDefault="005F4FD8" w:rsidP="005F4FD8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5F4FD8">
        <w:rPr>
          <w:rFonts w:ascii="Arial" w:hAnsi="Arial" w:cs="Arial"/>
        </w:rPr>
        <w:t>Postgraduate Taught (97.5%) and UG Year 2 (96.3%) showed the highest satisfaction by year.</w:t>
      </w:r>
    </w:p>
    <w:p w14:paraId="22043B73" w14:textId="1BE98E8E" w:rsidR="005F4FD8" w:rsidRPr="005F4FD8" w:rsidRDefault="005F4FD8" w:rsidP="005F4FD8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5F4FD8">
        <w:rPr>
          <w:rFonts w:ascii="Arial" w:hAnsi="Arial" w:cs="Arial"/>
        </w:rPr>
        <w:t>International EU students were slightly less positive, with 84.37% recommending and 15.63% not.</w:t>
      </w:r>
    </w:p>
    <w:p w14:paraId="365262AC" w14:textId="25E147BD" w:rsidR="00BC1A86" w:rsidRPr="00BC1A86" w:rsidRDefault="00BC1A86" w:rsidP="00BC1A86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BC1A86">
        <w:rPr>
          <w:rFonts w:ascii="Arial" w:hAnsi="Arial" w:cs="Arial"/>
        </w:rPr>
        <w:t>Most cited</w:t>
      </w:r>
      <w:r w:rsidR="005F4FD8">
        <w:rPr>
          <w:rFonts w:ascii="Arial" w:hAnsi="Arial" w:cs="Arial"/>
        </w:rPr>
        <w:t xml:space="preserve"> reasons they would recommend</w:t>
      </w:r>
      <w:r w:rsidRPr="00BC1A86">
        <w:rPr>
          <w:rFonts w:ascii="Arial" w:hAnsi="Arial" w:cs="Arial"/>
        </w:rPr>
        <w:t>: beautiful campus, supportive staff, peaceful environment.</w:t>
      </w:r>
    </w:p>
    <w:p w14:paraId="11A034DB" w14:textId="77777777" w:rsidR="00BC1A86" w:rsidRPr="00BC1A86" w:rsidRDefault="00BC1A86" w:rsidP="00BC1A86">
      <w:pPr>
        <w:pStyle w:val="ListParagraph"/>
        <w:numPr>
          <w:ilvl w:val="1"/>
          <w:numId w:val="30"/>
        </w:numPr>
        <w:spacing w:after="0"/>
        <w:jc w:val="both"/>
        <w:rPr>
          <w:rFonts w:ascii="Arial" w:hAnsi="Arial" w:cs="Arial"/>
        </w:rPr>
      </w:pPr>
      <w:r w:rsidRPr="00BC1A86">
        <w:rPr>
          <w:rFonts w:ascii="Arial" w:hAnsi="Arial" w:cs="Arial"/>
        </w:rPr>
        <w:t>Some concerns: expensive postgraduate housing, difficulty making friends, and course-dependent experience.</w:t>
      </w:r>
    </w:p>
    <w:p w14:paraId="22D6A9F1" w14:textId="77777777" w:rsidR="001925FB" w:rsidRPr="001E110C" w:rsidRDefault="001925FB" w:rsidP="001E110C">
      <w:pPr>
        <w:spacing w:after="0"/>
        <w:jc w:val="both"/>
        <w:rPr>
          <w:rFonts w:ascii="Arial" w:hAnsi="Arial" w:cs="Arial"/>
        </w:rPr>
      </w:pPr>
    </w:p>
    <w:sectPr w:rsidR="001925FB" w:rsidRPr="001E110C" w:rsidSect="0053339E"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6B4ED" w14:textId="77777777" w:rsidR="004107FD" w:rsidRDefault="004107FD" w:rsidP="0053339E">
      <w:pPr>
        <w:spacing w:after="0" w:line="240" w:lineRule="auto"/>
      </w:pPr>
      <w:r>
        <w:separator/>
      </w:r>
    </w:p>
  </w:endnote>
  <w:endnote w:type="continuationSeparator" w:id="0">
    <w:p w14:paraId="753F05EE" w14:textId="77777777" w:rsidR="004107FD" w:rsidRDefault="004107FD" w:rsidP="0053339E">
      <w:pPr>
        <w:spacing w:after="0" w:line="240" w:lineRule="auto"/>
      </w:pPr>
      <w:r>
        <w:continuationSeparator/>
      </w:r>
    </w:p>
  </w:endnote>
  <w:endnote w:type="continuationNotice" w:id="1">
    <w:p w14:paraId="0319D315" w14:textId="77777777" w:rsidR="004107FD" w:rsidRDefault="004107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736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27EDB5" w14:textId="799C687B" w:rsidR="007C51A3" w:rsidRPr="007C51A3" w:rsidRDefault="007C51A3">
        <w:pPr>
          <w:pStyle w:val="Footer"/>
          <w:jc w:val="center"/>
          <w:rPr>
            <w:rFonts w:ascii="Arial" w:hAnsi="Arial" w:cs="Arial"/>
          </w:rPr>
        </w:pPr>
        <w:r w:rsidRPr="007C51A3">
          <w:rPr>
            <w:rFonts w:ascii="Arial" w:hAnsi="Arial" w:cs="Arial"/>
          </w:rPr>
          <w:fldChar w:fldCharType="begin"/>
        </w:r>
        <w:r w:rsidRPr="007C51A3">
          <w:rPr>
            <w:rFonts w:ascii="Arial" w:hAnsi="Arial" w:cs="Arial"/>
          </w:rPr>
          <w:instrText xml:space="preserve"> PAGE   \* MERGEFORMAT </w:instrText>
        </w:r>
        <w:r w:rsidRPr="007C51A3">
          <w:rPr>
            <w:rFonts w:ascii="Arial" w:hAnsi="Arial" w:cs="Arial"/>
          </w:rPr>
          <w:fldChar w:fldCharType="separate"/>
        </w:r>
        <w:r w:rsidRPr="007C51A3">
          <w:rPr>
            <w:rFonts w:ascii="Arial" w:hAnsi="Arial" w:cs="Arial"/>
            <w:noProof/>
          </w:rPr>
          <w:t>2</w:t>
        </w:r>
        <w:r w:rsidRPr="007C51A3">
          <w:rPr>
            <w:rFonts w:ascii="Arial" w:hAnsi="Arial" w:cs="Arial"/>
            <w:noProof/>
          </w:rPr>
          <w:fldChar w:fldCharType="end"/>
        </w:r>
      </w:p>
    </w:sdtContent>
  </w:sdt>
  <w:p w14:paraId="5A4BB43B" w14:textId="77777777" w:rsidR="007C51A3" w:rsidRDefault="007C5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38D6A" w14:textId="77777777" w:rsidR="004107FD" w:rsidRDefault="004107FD" w:rsidP="0053339E">
      <w:pPr>
        <w:spacing w:after="0" w:line="240" w:lineRule="auto"/>
      </w:pPr>
      <w:r>
        <w:separator/>
      </w:r>
    </w:p>
  </w:footnote>
  <w:footnote w:type="continuationSeparator" w:id="0">
    <w:p w14:paraId="635C029C" w14:textId="77777777" w:rsidR="004107FD" w:rsidRDefault="004107FD" w:rsidP="0053339E">
      <w:pPr>
        <w:spacing w:after="0" w:line="240" w:lineRule="auto"/>
      </w:pPr>
      <w:r>
        <w:continuationSeparator/>
      </w:r>
    </w:p>
  </w:footnote>
  <w:footnote w:type="continuationNotice" w:id="1">
    <w:p w14:paraId="48188631" w14:textId="77777777" w:rsidR="004107FD" w:rsidRDefault="004107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EA6F" w14:textId="10B9A1E3" w:rsidR="0053339E" w:rsidRDefault="0053339E">
    <w:pPr>
      <w:pStyle w:val="Header"/>
    </w:pPr>
    <w:r w:rsidRPr="00E31964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1" locked="0" layoutInCell="1" allowOverlap="1" wp14:anchorId="3C844B45" wp14:editId="1DBF0A46">
          <wp:simplePos x="0" y="0"/>
          <wp:positionH relativeFrom="margin">
            <wp:posOffset>-724619</wp:posOffset>
          </wp:positionH>
          <wp:positionV relativeFrom="topMargin">
            <wp:posOffset>129959</wp:posOffset>
          </wp:positionV>
          <wp:extent cx="1562100" cy="603250"/>
          <wp:effectExtent l="0" t="0" r="0" b="6350"/>
          <wp:wrapTight wrapText="bothSides">
            <wp:wrapPolygon edited="0">
              <wp:start x="0" y="0"/>
              <wp:lineTo x="0" y="21145"/>
              <wp:lineTo x="21337" y="21145"/>
              <wp:lineTo x="21337" y="0"/>
              <wp:lineTo x="0" y="0"/>
            </wp:wrapPolygon>
          </wp:wrapTight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28E5"/>
    <w:multiLevelType w:val="hybridMultilevel"/>
    <w:tmpl w:val="1812DB3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C2AFB"/>
    <w:multiLevelType w:val="hybridMultilevel"/>
    <w:tmpl w:val="42F8A0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76878"/>
    <w:multiLevelType w:val="hybridMultilevel"/>
    <w:tmpl w:val="32BE0D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05226"/>
    <w:multiLevelType w:val="hybridMultilevel"/>
    <w:tmpl w:val="77FED7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92A67"/>
    <w:multiLevelType w:val="hybridMultilevel"/>
    <w:tmpl w:val="7DF0F1C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94111"/>
    <w:multiLevelType w:val="hybridMultilevel"/>
    <w:tmpl w:val="DCC6336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06FC6"/>
    <w:multiLevelType w:val="hybridMultilevel"/>
    <w:tmpl w:val="9A844F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F2301"/>
    <w:multiLevelType w:val="multilevel"/>
    <w:tmpl w:val="233A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0746F"/>
    <w:multiLevelType w:val="hybridMultilevel"/>
    <w:tmpl w:val="4094C97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5461F"/>
    <w:multiLevelType w:val="hybridMultilevel"/>
    <w:tmpl w:val="B720E9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41804"/>
    <w:multiLevelType w:val="hybridMultilevel"/>
    <w:tmpl w:val="EEF0218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536449"/>
    <w:multiLevelType w:val="hybridMultilevel"/>
    <w:tmpl w:val="1AC42F3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F167FD"/>
    <w:multiLevelType w:val="hybridMultilevel"/>
    <w:tmpl w:val="EC480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40D5"/>
    <w:multiLevelType w:val="hybridMultilevel"/>
    <w:tmpl w:val="81343E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D113C"/>
    <w:multiLevelType w:val="hybridMultilevel"/>
    <w:tmpl w:val="BD6C85C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FA4AE1"/>
    <w:multiLevelType w:val="hybridMultilevel"/>
    <w:tmpl w:val="D05A9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31395"/>
    <w:multiLevelType w:val="multilevel"/>
    <w:tmpl w:val="D8D0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075A80"/>
    <w:multiLevelType w:val="hybridMultilevel"/>
    <w:tmpl w:val="515E15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128D7"/>
    <w:multiLevelType w:val="hybridMultilevel"/>
    <w:tmpl w:val="AC22177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7721D"/>
    <w:multiLevelType w:val="multilevel"/>
    <w:tmpl w:val="221A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E16224"/>
    <w:multiLevelType w:val="hybridMultilevel"/>
    <w:tmpl w:val="927AE9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754EA"/>
    <w:multiLevelType w:val="hybridMultilevel"/>
    <w:tmpl w:val="9A8EB34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795202"/>
    <w:multiLevelType w:val="hybridMultilevel"/>
    <w:tmpl w:val="A0B6E1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55EE"/>
    <w:multiLevelType w:val="hybridMultilevel"/>
    <w:tmpl w:val="65FE4FC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F0269C"/>
    <w:multiLevelType w:val="hybridMultilevel"/>
    <w:tmpl w:val="1C9E55F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FF5FED"/>
    <w:multiLevelType w:val="hybridMultilevel"/>
    <w:tmpl w:val="B8005B9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3738E"/>
    <w:multiLevelType w:val="hybridMultilevel"/>
    <w:tmpl w:val="AB6615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476FF"/>
    <w:multiLevelType w:val="hybridMultilevel"/>
    <w:tmpl w:val="8F2404A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FC61437"/>
    <w:multiLevelType w:val="hybridMultilevel"/>
    <w:tmpl w:val="1FD0C9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E70B84"/>
    <w:multiLevelType w:val="hybridMultilevel"/>
    <w:tmpl w:val="17268C5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8223693">
    <w:abstractNumId w:val="7"/>
  </w:num>
  <w:num w:numId="2" w16cid:durableId="33308361">
    <w:abstractNumId w:val="25"/>
  </w:num>
  <w:num w:numId="3" w16cid:durableId="918102428">
    <w:abstractNumId w:val="5"/>
  </w:num>
  <w:num w:numId="4" w16cid:durableId="1925332974">
    <w:abstractNumId w:val="23"/>
  </w:num>
  <w:num w:numId="5" w16cid:durableId="1004362449">
    <w:abstractNumId w:val="18"/>
  </w:num>
  <w:num w:numId="6" w16cid:durableId="1268468570">
    <w:abstractNumId w:val="27"/>
  </w:num>
  <w:num w:numId="7" w16cid:durableId="2142577777">
    <w:abstractNumId w:val="20"/>
  </w:num>
  <w:num w:numId="8" w16cid:durableId="578369745">
    <w:abstractNumId w:val="24"/>
  </w:num>
  <w:num w:numId="9" w16cid:durableId="1229799689">
    <w:abstractNumId w:val="14"/>
  </w:num>
  <w:num w:numId="10" w16cid:durableId="325132920">
    <w:abstractNumId w:val="4"/>
  </w:num>
  <w:num w:numId="11" w16cid:durableId="967931422">
    <w:abstractNumId w:val="10"/>
  </w:num>
  <w:num w:numId="12" w16cid:durableId="1160585848">
    <w:abstractNumId w:val="29"/>
  </w:num>
  <w:num w:numId="13" w16cid:durableId="429080363">
    <w:abstractNumId w:val="0"/>
  </w:num>
  <w:num w:numId="14" w16cid:durableId="1283265855">
    <w:abstractNumId w:val="15"/>
  </w:num>
  <w:num w:numId="15" w16cid:durableId="564679465">
    <w:abstractNumId w:val="6"/>
  </w:num>
  <w:num w:numId="16" w16cid:durableId="153376844">
    <w:abstractNumId w:val="8"/>
  </w:num>
  <w:num w:numId="17" w16cid:durableId="293827484">
    <w:abstractNumId w:val="12"/>
  </w:num>
  <w:num w:numId="18" w16cid:durableId="22243496">
    <w:abstractNumId w:val="2"/>
  </w:num>
  <w:num w:numId="19" w16cid:durableId="1944604412">
    <w:abstractNumId w:val="21"/>
  </w:num>
  <w:num w:numId="20" w16cid:durableId="241109275">
    <w:abstractNumId w:val="3"/>
  </w:num>
  <w:num w:numId="21" w16cid:durableId="1556619710">
    <w:abstractNumId w:val="13"/>
  </w:num>
  <w:num w:numId="22" w16cid:durableId="331299781">
    <w:abstractNumId w:val="11"/>
  </w:num>
  <w:num w:numId="23" w16cid:durableId="975253727">
    <w:abstractNumId w:val="1"/>
  </w:num>
  <w:num w:numId="24" w16cid:durableId="1241209590">
    <w:abstractNumId w:val="16"/>
  </w:num>
  <w:num w:numId="25" w16cid:durableId="1108424960">
    <w:abstractNumId w:val="19"/>
  </w:num>
  <w:num w:numId="26" w16cid:durableId="524439615">
    <w:abstractNumId w:val="17"/>
  </w:num>
  <w:num w:numId="27" w16cid:durableId="2071805181">
    <w:abstractNumId w:val="26"/>
  </w:num>
  <w:num w:numId="28" w16cid:durableId="1129319711">
    <w:abstractNumId w:val="28"/>
  </w:num>
  <w:num w:numId="29" w16cid:durableId="1832524041">
    <w:abstractNumId w:val="9"/>
  </w:num>
  <w:num w:numId="30" w16cid:durableId="21455364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9E"/>
    <w:rsid w:val="000152B6"/>
    <w:rsid w:val="00020B2C"/>
    <w:rsid w:val="0002360B"/>
    <w:rsid w:val="00064C15"/>
    <w:rsid w:val="00090BE4"/>
    <w:rsid w:val="000A1C78"/>
    <w:rsid w:val="000D7DB4"/>
    <w:rsid w:val="00173170"/>
    <w:rsid w:val="001925FB"/>
    <w:rsid w:val="001E110C"/>
    <w:rsid w:val="00225D94"/>
    <w:rsid w:val="00242285"/>
    <w:rsid w:val="002556BF"/>
    <w:rsid w:val="002E5C0C"/>
    <w:rsid w:val="002E6FC8"/>
    <w:rsid w:val="003369AF"/>
    <w:rsid w:val="00345FF8"/>
    <w:rsid w:val="00397313"/>
    <w:rsid w:val="003A738B"/>
    <w:rsid w:val="003C0368"/>
    <w:rsid w:val="004056C4"/>
    <w:rsid w:val="004107FD"/>
    <w:rsid w:val="00472F4C"/>
    <w:rsid w:val="004C7B20"/>
    <w:rsid w:val="004F1B43"/>
    <w:rsid w:val="0053339E"/>
    <w:rsid w:val="00595340"/>
    <w:rsid w:val="005F4FD8"/>
    <w:rsid w:val="00672639"/>
    <w:rsid w:val="006C3947"/>
    <w:rsid w:val="007A24B7"/>
    <w:rsid w:val="007B4F35"/>
    <w:rsid w:val="007C51A3"/>
    <w:rsid w:val="008275A9"/>
    <w:rsid w:val="008B0619"/>
    <w:rsid w:val="009A1B11"/>
    <w:rsid w:val="009A5D35"/>
    <w:rsid w:val="009E0030"/>
    <w:rsid w:val="00A10306"/>
    <w:rsid w:val="00A53533"/>
    <w:rsid w:val="00AB40BC"/>
    <w:rsid w:val="00B859C2"/>
    <w:rsid w:val="00BC1A86"/>
    <w:rsid w:val="00BD641E"/>
    <w:rsid w:val="00C94254"/>
    <w:rsid w:val="00CA17EE"/>
    <w:rsid w:val="00CF1D31"/>
    <w:rsid w:val="00D82722"/>
    <w:rsid w:val="00E20E16"/>
    <w:rsid w:val="00EA673A"/>
    <w:rsid w:val="00F15786"/>
    <w:rsid w:val="00F52F64"/>
    <w:rsid w:val="00FB6B1C"/>
    <w:rsid w:val="00FB715A"/>
    <w:rsid w:val="00FE499D"/>
    <w:rsid w:val="00FF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73D61"/>
  <w15:chartTrackingRefBased/>
  <w15:docId w15:val="{8CF444D4-EF0C-428D-9117-7EAF689C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39E"/>
  </w:style>
  <w:style w:type="paragraph" w:styleId="Heading1">
    <w:name w:val="heading 1"/>
    <w:basedOn w:val="Normal"/>
    <w:next w:val="Normal"/>
    <w:link w:val="Heading1Char"/>
    <w:uiPriority w:val="9"/>
    <w:qFormat/>
    <w:rsid w:val="00533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3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3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3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3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3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39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33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39E"/>
  </w:style>
  <w:style w:type="paragraph" w:styleId="Footer">
    <w:name w:val="footer"/>
    <w:basedOn w:val="Normal"/>
    <w:link w:val="FooterChar"/>
    <w:uiPriority w:val="99"/>
    <w:unhideWhenUsed/>
    <w:rsid w:val="005333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0507d-80a1-4e29-a07a-a0a0b40e4584">
      <Terms xmlns="http://schemas.microsoft.com/office/infopath/2007/PartnerControls"/>
    </lcf76f155ced4ddcb4097134ff3c332f>
    <TaxCatchAll xmlns="894d3d3f-6e85-4a68-b683-efa9da3b6f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C2EC0F3336AD4C8ADBBB800F4DB5DD" ma:contentTypeVersion="16" ma:contentTypeDescription="Create a new document." ma:contentTypeScope="" ma:versionID="781ff8bf83fb1b0f9a809f6a03e23842">
  <xsd:schema xmlns:xsd="http://www.w3.org/2001/XMLSchema" xmlns:xs="http://www.w3.org/2001/XMLSchema" xmlns:p="http://schemas.microsoft.com/office/2006/metadata/properties" xmlns:ns2="6c80507d-80a1-4e29-a07a-a0a0b40e4584" xmlns:ns3="894d3d3f-6e85-4a68-b683-efa9da3b6fe9" targetNamespace="http://schemas.microsoft.com/office/2006/metadata/properties" ma:root="true" ma:fieldsID="800d0bd8e28e5725bf20a59eb551b358" ns2:_="" ns3:_="">
    <xsd:import namespace="6c80507d-80a1-4e29-a07a-a0a0b40e4584"/>
    <xsd:import namespace="894d3d3f-6e85-4a68-b683-efa9da3b6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0507d-80a1-4e29-a07a-a0a0b40e4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1e6708-c250-41d0-920d-8c38044c1b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d3d3f-6e85-4a68-b683-efa9da3b6f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5e365f-89f9-40b3-9e59-6a28d7934140}" ma:internalName="TaxCatchAll" ma:showField="CatchAllData" ma:web="894d3d3f-6e85-4a68-b683-efa9da3b6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5FCBA1-202E-44CB-93ED-BC34BE0B2C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08992-69F8-4556-A55B-48D312B5D5A5}">
  <ds:schemaRefs>
    <ds:schemaRef ds:uri="http://schemas.microsoft.com/office/2006/metadata/properties"/>
    <ds:schemaRef ds:uri="http://schemas.microsoft.com/office/infopath/2007/PartnerControls"/>
    <ds:schemaRef ds:uri="6c80507d-80a1-4e29-a07a-a0a0b40e4584"/>
    <ds:schemaRef ds:uri="894d3d3f-6e85-4a68-b683-efa9da3b6fe9"/>
  </ds:schemaRefs>
</ds:datastoreItem>
</file>

<file path=customXml/itemProps3.xml><?xml version="1.0" encoding="utf-8"?>
<ds:datastoreItem xmlns:ds="http://schemas.openxmlformats.org/officeDocument/2006/customXml" ds:itemID="{5F0F67C1-B270-442C-81CD-B5E87319B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0507d-80a1-4e29-a07a-a0a0b40e4584"/>
    <ds:schemaRef ds:uri="894d3d3f-6e85-4a68-b683-efa9da3b6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2226</Words>
  <Characters>12689</Characters>
  <Application>Microsoft Office Word</Application>
  <DocSecurity>0</DocSecurity>
  <Lines>105</Lines>
  <Paragraphs>29</Paragraphs>
  <ScaleCrop>false</ScaleCrop>
  <Company/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Thornton, Elise</dc:creator>
  <cp:keywords/>
  <dc:description/>
  <cp:lastModifiedBy>Thornton, Elise</cp:lastModifiedBy>
  <cp:revision>47</cp:revision>
  <dcterms:created xsi:type="dcterms:W3CDTF">2025-08-06T10:01:00Z</dcterms:created>
  <dcterms:modified xsi:type="dcterms:W3CDTF">2025-08-06T11:13:00Z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0x01010060C2EC0F3336AD4C8ADBBB800F4DB5DD</vt:lpwstr>
  </property>
  <property fmtid="{D5CDD505-2E9C-101B-9397-08002B2CF9AE}" pid="3" name="MediaServiceImageTags">
    <vt:lpwstr/>
  </property>
</Properties>
</file>