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72BBE" w14:textId="519F8D1F" w:rsidR="007D5D64" w:rsidRPr="007D5D64" w:rsidRDefault="007D5D64" w:rsidP="0017249B">
      <w:pPr>
        <w:spacing w:after="0"/>
        <w:jc w:val="center"/>
        <w:rPr>
          <w:rFonts w:ascii="Arial" w:hAnsi="Arial" w:cs="Arial"/>
          <w:b/>
          <w:bCs/>
        </w:rPr>
      </w:pPr>
      <w:r w:rsidRPr="007D5D64">
        <w:rPr>
          <w:rFonts w:ascii="Arial" w:hAnsi="Arial" w:cs="Arial"/>
          <w:b/>
          <w:bCs/>
        </w:rPr>
        <w:t>Royal Holloway Students’ Union</w:t>
      </w:r>
    </w:p>
    <w:p w14:paraId="6312B4D3" w14:textId="130D61AF" w:rsidR="007D5D64" w:rsidRDefault="00955999" w:rsidP="00955999">
      <w:pPr>
        <w:jc w:val="center"/>
        <w:rPr>
          <w:rFonts w:ascii="Arial" w:hAnsi="Arial" w:cs="Arial"/>
          <w:b/>
          <w:bCs/>
        </w:rPr>
      </w:pPr>
      <w:r>
        <w:rPr>
          <w:rFonts w:ascii="Arial" w:hAnsi="Arial" w:cs="Arial"/>
          <w:b/>
          <w:bCs/>
        </w:rPr>
        <w:t>Summary of Commuter</w:t>
      </w:r>
      <w:r w:rsidRPr="009C4BC7">
        <w:rPr>
          <w:rFonts w:ascii="Arial" w:hAnsi="Arial" w:cs="Arial"/>
          <w:b/>
          <w:bCs/>
        </w:rPr>
        <w:t xml:space="preserve"> Survey Results</w:t>
      </w:r>
      <w:r>
        <w:rPr>
          <w:rFonts w:ascii="Arial" w:hAnsi="Arial" w:cs="Arial"/>
          <w:b/>
          <w:bCs/>
        </w:rPr>
        <w:t>, Term One</w:t>
      </w:r>
    </w:p>
    <w:p w14:paraId="2A567BF1" w14:textId="20D0CF8E" w:rsidR="00386374" w:rsidRPr="00386374" w:rsidRDefault="00386374" w:rsidP="0017249B">
      <w:pPr>
        <w:spacing w:after="0"/>
        <w:jc w:val="both"/>
        <w:rPr>
          <w:rFonts w:ascii="Arial" w:hAnsi="Arial" w:cs="Arial"/>
          <w:b/>
          <w:bCs/>
        </w:rPr>
      </w:pPr>
      <w:r w:rsidRPr="00386374">
        <w:rPr>
          <w:rFonts w:ascii="Arial" w:hAnsi="Arial" w:cs="Arial"/>
          <w:b/>
          <w:bCs/>
        </w:rPr>
        <w:t>Demographic Summary</w:t>
      </w:r>
    </w:p>
    <w:p w14:paraId="12E7CCA2" w14:textId="77777777" w:rsidR="00386374" w:rsidRDefault="00386374" w:rsidP="0017249B">
      <w:pPr>
        <w:pStyle w:val="ListParagraph"/>
        <w:numPr>
          <w:ilvl w:val="0"/>
          <w:numId w:val="1"/>
        </w:numPr>
        <w:spacing w:after="0"/>
        <w:jc w:val="both"/>
        <w:rPr>
          <w:rFonts w:ascii="Arial" w:hAnsi="Arial" w:cs="Arial"/>
        </w:rPr>
      </w:pPr>
      <w:proofErr w:type="gramStart"/>
      <w:r w:rsidRPr="00386374">
        <w:rPr>
          <w:rFonts w:ascii="Arial" w:hAnsi="Arial" w:cs="Arial"/>
        </w:rPr>
        <w:t>The majority of</w:t>
      </w:r>
      <w:proofErr w:type="gramEnd"/>
      <w:r w:rsidRPr="00386374">
        <w:rPr>
          <w:rFonts w:ascii="Arial" w:hAnsi="Arial" w:cs="Arial"/>
        </w:rPr>
        <w:t xml:space="preserve"> respondents (82.26%) are from the UK, indicating a largely domestic student population.</w:t>
      </w:r>
    </w:p>
    <w:p w14:paraId="1197084E"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International students make up 17.74% of the sample, with slightly more representation from the EU (10.09%) than outside the EU (7.65%).</w:t>
      </w:r>
    </w:p>
    <w:p w14:paraId="4DEF65B5"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Women represent a significant majority (66.67%) of respondents, nearly double the proportion of men (31.04%).</w:t>
      </w:r>
      <w:r>
        <w:rPr>
          <w:rFonts w:ascii="Arial" w:hAnsi="Arial" w:cs="Arial"/>
        </w:rPr>
        <w:t xml:space="preserve"> </w:t>
      </w:r>
      <w:r w:rsidRPr="00386374">
        <w:rPr>
          <w:rFonts w:ascii="Arial" w:hAnsi="Arial" w:cs="Arial"/>
        </w:rPr>
        <w:t>Non-binary respondents make up 1.68%, while 0.61% prefer not to disclose their gender.</w:t>
      </w:r>
    </w:p>
    <w:p w14:paraId="5999009B"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The largest ethnic group is White (38.38%), followed by Asian or Asian British (13.30%) and Indian (10.24%).</w:t>
      </w:r>
    </w:p>
    <w:p w14:paraId="16478FC4"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Mixed-race groups collectively represent a notable proportion, with categories like "White and Asian" (2.75%) and "Any other Mixed background" (3.98%).</w:t>
      </w:r>
      <w:r>
        <w:rPr>
          <w:rFonts w:ascii="Arial" w:hAnsi="Arial" w:cs="Arial"/>
        </w:rPr>
        <w:t xml:space="preserve"> </w:t>
      </w:r>
      <w:r w:rsidRPr="00386374">
        <w:rPr>
          <w:rFonts w:ascii="Arial" w:hAnsi="Arial" w:cs="Arial"/>
        </w:rPr>
        <w:t>Smaller ethnic groups such as Caribbean (0.76%), Northern African (1.68%), and Middle Eastern (2.45%) have specific representation.</w:t>
      </w:r>
    </w:p>
    <w:p w14:paraId="7CFF900F"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Most respondents are undergraduates, with Year 1 (31.35%) and Year 2 (25.69%) being the largest groups.</w:t>
      </w:r>
    </w:p>
    <w:p w14:paraId="7A2CD426"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Postgraduate taught (PGT) and research (PGR) students make up 13.77% collectively, while Foundation and UG Year 4 students are relatively small groups.</w:t>
      </w:r>
    </w:p>
    <w:p w14:paraId="0A542020" w14:textId="558EE03E"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Most respondents (64.53%) are aged 18-20, reflecting the younger demographic of undergraduate students.</w:t>
      </w:r>
    </w:p>
    <w:p w14:paraId="5BAA9614"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Older students (30+ years) are concentrated in postgraduate study, particularly PGR programs.</w:t>
      </w:r>
    </w:p>
    <w:p w14:paraId="565B0BED"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Full-time students dominate the sample (97.25%), with only 2.75% studying part-time.</w:t>
      </w:r>
    </w:p>
    <w:p w14:paraId="405AEF38"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Part-time study increases significantly in older age groups, especially 40+.</w:t>
      </w:r>
    </w:p>
    <w:p w14:paraId="28611339" w14:textId="7777777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Law &amp; Criminology (18.50%) and Computer Science (14.07%) are the most represented departments.</w:t>
      </w:r>
    </w:p>
    <w:p w14:paraId="76268586" w14:textId="42F76817" w:rsidR="00386374" w:rsidRDefault="00386374" w:rsidP="0017249B">
      <w:pPr>
        <w:pStyle w:val="ListParagraph"/>
        <w:numPr>
          <w:ilvl w:val="0"/>
          <w:numId w:val="1"/>
        </w:numPr>
        <w:spacing w:after="0"/>
        <w:jc w:val="both"/>
        <w:rPr>
          <w:rFonts w:ascii="Arial" w:hAnsi="Arial" w:cs="Arial"/>
        </w:rPr>
      </w:pPr>
      <w:r w:rsidRPr="00386374">
        <w:rPr>
          <w:rFonts w:ascii="Arial" w:hAnsi="Arial" w:cs="Arial"/>
        </w:rPr>
        <w:t>Other significant representations include Biological Sciences (9.48%), Business and Management (9.48%), and Psychology (9.02%).</w:t>
      </w:r>
    </w:p>
    <w:p w14:paraId="5E270F7A" w14:textId="77777777" w:rsidR="00386374" w:rsidRDefault="00386374" w:rsidP="0017249B">
      <w:pPr>
        <w:spacing w:after="0"/>
        <w:jc w:val="both"/>
        <w:rPr>
          <w:rFonts w:ascii="Arial" w:hAnsi="Arial" w:cs="Arial"/>
        </w:rPr>
      </w:pPr>
    </w:p>
    <w:p w14:paraId="4A9EA15F" w14:textId="22859753" w:rsidR="00386374" w:rsidRPr="00386374" w:rsidRDefault="00386374" w:rsidP="0017249B">
      <w:pPr>
        <w:spacing w:after="0"/>
        <w:jc w:val="both"/>
        <w:rPr>
          <w:rFonts w:ascii="Arial" w:hAnsi="Arial" w:cs="Arial"/>
          <w:b/>
          <w:bCs/>
        </w:rPr>
      </w:pPr>
      <w:r w:rsidRPr="00386374">
        <w:rPr>
          <w:rFonts w:ascii="Arial" w:hAnsi="Arial" w:cs="Arial"/>
          <w:b/>
          <w:bCs/>
        </w:rPr>
        <w:t xml:space="preserve"> </w:t>
      </w:r>
      <w:r w:rsidR="002E0FC2">
        <w:rPr>
          <w:rFonts w:ascii="Arial" w:hAnsi="Arial" w:cs="Arial"/>
          <w:b/>
          <w:bCs/>
        </w:rPr>
        <w:t>Working and Studying as a Commuter</w:t>
      </w:r>
      <w:r w:rsidRPr="00386374">
        <w:rPr>
          <w:rFonts w:ascii="Arial" w:hAnsi="Arial" w:cs="Arial"/>
          <w:b/>
          <w:bCs/>
        </w:rPr>
        <w:t>:</w:t>
      </w:r>
    </w:p>
    <w:p w14:paraId="03D344A8" w14:textId="21E30192" w:rsidR="00386374" w:rsidRDefault="00386374" w:rsidP="0017249B">
      <w:pPr>
        <w:pStyle w:val="ListParagraph"/>
        <w:numPr>
          <w:ilvl w:val="0"/>
          <w:numId w:val="2"/>
        </w:numPr>
        <w:spacing w:after="0"/>
        <w:jc w:val="both"/>
        <w:rPr>
          <w:rFonts w:ascii="Arial" w:hAnsi="Arial" w:cs="Arial"/>
        </w:rPr>
      </w:pPr>
      <w:r w:rsidRPr="00386374">
        <w:rPr>
          <w:rFonts w:ascii="Arial" w:hAnsi="Arial" w:cs="Arial"/>
        </w:rPr>
        <w:t>UK students are the most likely to work during their studies (51.30%), followed by International outside EU (36%) and International EU students (34.85%).</w:t>
      </w:r>
    </w:p>
    <w:p w14:paraId="43A397EB" w14:textId="77777777" w:rsidR="00386374" w:rsidRPr="00386374" w:rsidRDefault="00386374" w:rsidP="0017249B">
      <w:pPr>
        <w:pStyle w:val="ListParagraph"/>
        <w:numPr>
          <w:ilvl w:val="0"/>
          <w:numId w:val="2"/>
        </w:numPr>
        <w:spacing w:after="0"/>
        <w:jc w:val="both"/>
        <w:rPr>
          <w:rFonts w:ascii="Arial" w:hAnsi="Arial" w:cs="Arial"/>
        </w:rPr>
      </w:pPr>
      <w:r w:rsidRPr="00386374">
        <w:rPr>
          <w:rFonts w:ascii="Arial" w:hAnsi="Arial" w:cs="Arial"/>
        </w:rPr>
        <w:t>Part-time students rely heavily on paid employment (77.78%), which aligns with their likely need to balance study with other responsibilities.</w:t>
      </w:r>
    </w:p>
    <w:p w14:paraId="22F86A79" w14:textId="7607DEB8" w:rsidR="00386374" w:rsidRDefault="00386374" w:rsidP="0017249B">
      <w:pPr>
        <w:pStyle w:val="ListParagraph"/>
        <w:numPr>
          <w:ilvl w:val="0"/>
          <w:numId w:val="2"/>
        </w:numPr>
        <w:spacing w:after="0"/>
        <w:jc w:val="both"/>
        <w:rPr>
          <w:rFonts w:ascii="Arial" w:hAnsi="Arial" w:cs="Arial"/>
        </w:rPr>
      </w:pPr>
      <w:r w:rsidRPr="00386374">
        <w:rPr>
          <w:rFonts w:ascii="Arial" w:hAnsi="Arial" w:cs="Arial"/>
        </w:rPr>
        <w:t>International students, especially those from outside the EU, are less likely to work during their studies, possibly due to visa constraints or differences in financial support systems.</w:t>
      </w:r>
    </w:p>
    <w:p w14:paraId="7C1D252A" w14:textId="77777777" w:rsidR="00AA2B9C" w:rsidRDefault="00AA2B9C" w:rsidP="0017249B">
      <w:pPr>
        <w:pStyle w:val="ListParagraph"/>
        <w:numPr>
          <w:ilvl w:val="0"/>
          <w:numId w:val="2"/>
        </w:numPr>
        <w:spacing w:after="0"/>
        <w:jc w:val="both"/>
        <w:rPr>
          <w:rFonts w:ascii="Arial" w:hAnsi="Arial" w:cs="Arial"/>
        </w:rPr>
      </w:pPr>
      <w:r w:rsidRPr="00AA2B9C">
        <w:rPr>
          <w:rFonts w:ascii="Arial" w:hAnsi="Arial" w:cs="Arial"/>
        </w:rPr>
        <w:t>Full-time students predominantly work less than 20 hours per week, while part-time students are more likely to work 21+ hours.</w:t>
      </w:r>
    </w:p>
    <w:p w14:paraId="58BE032B" w14:textId="04539E39" w:rsidR="002E5C0C" w:rsidRDefault="00AA2B9C" w:rsidP="0017249B">
      <w:pPr>
        <w:pStyle w:val="ListParagraph"/>
        <w:numPr>
          <w:ilvl w:val="0"/>
          <w:numId w:val="2"/>
        </w:numPr>
        <w:spacing w:after="0"/>
        <w:jc w:val="both"/>
        <w:rPr>
          <w:rFonts w:ascii="Arial" w:hAnsi="Arial" w:cs="Arial"/>
        </w:rPr>
      </w:pPr>
      <w:r w:rsidRPr="00AA2B9C">
        <w:rPr>
          <w:rFonts w:ascii="Arial" w:hAnsi="Arial" w:cs="Arial"/>
        </w:rPr>
        <w:t xml:space="preserve">Home and EU students show a balanced distribution between working less than 10 and 10–20 hours, while non-EU international students </w:t>
      </w:r>
      <w:r>
        <w:rPr>
          <w:rFonts w:ascii="Arial" w:hAnsi="Arial" w:cs="Arial"/>
        </w:rPr>
        <w:t>have a majority</w:t>
      </w:r>
      <w:r w:rsidRPr="00AA2B9C">
        <w:rPr>
          <w:rFonts w:ascii="Arial" w:hAnsi="Arial" w:cs="Arial"/>
        </w:rPr>
        <w:t xml:space="preserve"> work</w:t>
      </w:r>
      <w:r>
        <w:rPr>
          <w:rFonts w:ascii="Arial" w:hAnsi="Arial" w:cs="Arial"/>
        </w:rPr>
        <w:t>ing</w:t>
      </w:r>
      <w:r w:rsidRPr="00AA2B9C">
        <w:rPr>
          <w:rFonts w:ascii="Arial" w:hAnsi="Arial" w:cs="Arial"/>
        </w:rPr>
        <w:t xml:space="preserve"> 10–20 hours.</w:t>
      </w:r>
    </w:p>
    <w:p w14:paraId="1CC52B51" w14:textId="0AE4CC24" w:rsidR="00AA2B9C" w:rsidRDefault="00AA2B9C" w:rsidP="0017249B">
      <w:pPr>
        <w:pStyle w:val="ListParagraph"/>
        <w:numPr>
          <w:ilvl w:val="0"/>
          <w:numId w:val="2"/>
        </w:numPr>
        <w:spacing w:after="0"/>
        <w:jc w:val="both"/>
        <w:rPr>
          <w:rFonts w:ascii="Arial" w:hAnsi="Arial" w:cs="Arial"/>
        </w:rPr>
      </w:pPr>
      <w:r w:rsidRPr="00AA2B9C">
        <w:rPr>
          <w:rFonts w:ascii="Arial" w:hAnsi="Arial" w:cs="Arial"/>
        </w:rPr>
        <w:t>Younger respondents (18–20 and 21–29) are most likely to work less than 20 hours. Older age groups (40–59) tend to work more hours, including more than 30 hours.</w:t>
      </w:r>
    </w:p>
    <w:p w14:paraId="4DF7CC93" w14:textId="77777777" w:rsidR="00AA2B9C" w:rsidRDefault="00AA2B9C" w:rsidP="0017249B">
      <w:pPr>
        <w:spacing w:after="0"/>
        <w:jc w:val="both"/>
        <w:rPr>
          <w:rFonts w:ascii="Arial" w:hAnsi="Arial" w:cs="Arial"/>
        </w:rPr>
      </w:pPr>
    </w:p>
    <w:p w14:paraId="689A6A15" w14:textId="22F1D989" w:rsidR="00AA2B9C" w:rsidRPr="00AA2B9C" w:rsidRDefault="00AA2B9C" w:rsidP="0017249B">
      <w:pPr>
        <w:spacing w:after="0"/>
        <w:jc w:val="both"/>
        <w:rPr>
          <w:rFonts w:ascii="Arial" w:hAnsi="Arial" w:cs="Arial"/>
          <w:b/>
          <w:bCs/>
        </w:rPr>
      </w:pPr>
      <w:r>
        <w:rPr>
          <w:rFonts w:ascii="Arial" w:hAnsi="Arial" w:cs="Arial"/>
          <w:b/>
          <w:bCs/>
        </w:rPr>
        <w:t xml:space="preserve">Commuter type, Campus </w:t>
      </w:r>
      <w:proofErr w:type="gramStart"/>
      <w:r>
        <w:rPr>
          <w:rFonts w:ascii="Arial" w:hAnsi="Arial" w:cs="Arial"/>
          <w:b/>
          <w:bCs/>
        </w:rPr>
        <w:t>Pattern</w:t>
      </w:r>
      <w:proofErr w:type="gramEnd"/>
      <w:r>
        <w:rPr>
          <w:rFonts w:ascii="Arial" w:hAnsi="Arial" w:cs="Arial"/>
          <w:b/>
          <w:bCs/>
        </w:rPr>
        <w:t xml:space="preserve"> and Impacts of Commute </w:t>
      </w:r>
    </w:p>
    <w:p w14:paraId="4A2F9DF1" w14:textId="440CCC69" w:rsidR="00386374" w:rsidRDefault="006730F8" w:rsidP="0017249B">
      <w:pPr>
        <w:pStyle w:val="ListParagraph"/>
        <w:numPr>
          <w:ilvl w:val="0"/>
          <w:numId w:val="3"/>
        </w:numPr>
        <w:spacing w:after="0"/>
        <w:jc w:val="both"/>
        <w:rPr>
          <w:rFonts w:ascii="Arial" w:hAnsi="Arial" w:cs="Arial"/>
        </w:rPr>
      </w:pPr>
      <w:r w:rsidRPr="006730F8">
        <w:rPr>
          <w:rFonts w:ascii="Arial" w:hAnsi="Arial" w:cs="Arial"/>
        </w:rPr>
        <w:t>57.68% commute out of necessity, while 39.03% commute by choice, and 3.29% prefer not to say.</w:t>
      </w:r>
    </w:p>
    <w:p w14:paraId="7C9CE795" w14:textId="52025D86" w:rsidR="00BA6851" w:rsidRDefault="00BA6851" w:rsidP="0017249B">
      <w:pPr>
        <w:pStyle w:val="ListParagraph"/>
        <w:numPr>
          <w:ilvl w:val="0"/>
          <w:numId w:val="3"/>
        </w:numPr>
        <w:spacing w:after="0"/>
        <w:jc w:val="both"/>
        <w:rPr>
          <w:rFonts w:ascii="Arial" w:hAnsi="Arial" w:cs="Arial"/>
        </w:rPr>
      </w:pPr>
      <w:r w:rsidRPr="00BA6851">
        <w:rPr>
          <w:rFonts w:ascii="Arial" w:hAnsi="Arial" w:cs="Arial"/>
        </w:rPr>
        <w:lastRenderedPageBreak/>
        <w:t>Undergraduate students in earlier years are more likely to commute by choice, while postgraduate and later-year undergraduate students commute predominantly out of necessity.</w:t>
      </w:r>
    </w:p>
    <w:p w14:paraId="1A3B0E2B" w14:textId="5764D0E4" w:rsidR="000B5751" w:rsidRDefault="000B5751" w:rsidP="0017249B">
      <w:pPr>
        <w:pStyle w:val="ListParagraph"/>
        <w:numPr>
          <w:ilvl w:val="0"/>
          <w:numId w:val="3"/>
        </w:numPr>
        <w:spacing w:after="0"/>
        <w:jc w:val="both"/>
        <w:rPr>
          <w:rFonts w:ascii="Arial" w:hAnsi="Arial" w:cs="Arial"/>
        </w:rPr>
      </w:pPr>
      <w:r w:rsidRPr="000B5751">
        <w:rPr>
          <w:rFonts w:ascii="Arial" w:hAnsi="Arial" w:cs="Arial"/>
        </w:rPr>
        <w:t>Younger respondents (18–20) are more likely to commute by choice, while older age groups (21+) predominantly commute out of necessity.</w:t>
      </w:r>
    </w:p>
    <w:p w14:paraId="32F46580" w14:textId="47BB7399" w:rsidR="000B5751" w:rsidRDefault="000B5751" w:rsidP="0017249B">
      <w:pPr>
        <w:pStyle w:val="ListParagraph"/>
        <w:numPr>
          <w:ilvl w:val="0"/>
          <w:numId w:val="3"/>
        </w:numPr>
        <w:spacing w:after="0"/>
        <w:jc w:val="both"/>
        <w:rPr>
          <w:rFonts w:ascii="Arial" w:hAnsi="Arial" w:cs="Arial"/>
        </w:rPr>
      </w:pPr>
      <w:r w:rsidRPr="000B5751">
        <w:rPr>
          <w:rFonts w:ascii="Arial" w:hAnsi="Arial" w:cs="Arial"/>
        </w:rPr>
        <w:t>Most respondents have commute times</w:t>
      </w:r>
      <w:r>
        <w:rPr>
          <w:rFonts w:ascii="Arial" w:hAnsi="Arial" w:cs="Arial"/>
        </w:rPr>
        <w:t xml:space="preserve"> (single trip)</w:t>
      </w:r>
      <w:r w:rsidRPr="000B5751">
        <w:rPr>
          <w:rFonts w:ascii="Arial" w:hAnsi="Arial" w:cs="Arial"/>
        </w:rPr>
        <w:t xml:space="preserve"> ranging from 31 minutes to 2 hours, with very few commuting longer than 3 hours</w:t>
      </w:r>
      <w:r>
        <w:rPr>
          <w:rFonts w:ascii="Arial" w:hAnsi="Arial" w:cs="Arial"/>
        </w:rPr>
        <w:t xml:space="preserve"> in a single trip.</w:t>
      </w:r>
    </w:p>
    <w:p w14:paraId="6A49A2AB" w14:textId="742F6791" w:rsidR="00850145" w:rsidRDefault="00850145" w:rsidP="0017249B">
      <w:pPr>
        <w:pStyle w:val="ListParagraph"/>
        <w:numPr>
          <w:ilvl w:val="0"/>
          <w:numId w:val="3"/>
        </w:numPr>
        <w:spacing w:after="0"/>
        <w:jc w:val="both"/>
        <w:rPr>
          <w:rFonts w:ascii="Arial" w:hAnsi="Arial" w:cs="Arial"/>
        </w:rPr>
      </w:pPr>
      <w:r>
        <w:rPr>
          <w:rFonts w:ascii="Arial" w:hAnsi="Arial" w:cs="Arial"/>
        </w:rPr>
        <w:t xml:space="preserve">Top reasons students commute: </w:t>
      </w:r>
    </w:p>
    <w:p w14:paraId="2CBF9C1C" w14:textId="0ED3DB05" w:rsidR="00850145" w:rsidRDefault="00850145" w:rsidP="0017249B">
      <w:pPr>
        <w:pStyle w:val="ListParagraph"/>
        <w:numPr>
          <w:ilvl w:val="1"/>
          <w:numId w:val="3"/>
        </w:numPr>
        <w:spacing w:after="0"/>
        <w:jc w:val="both"/>
        <w:rPr>
          <w:rFonts w:ascii="Arial" w:hAnsi="Arial" w:cs="Arial"/>
        </w:rPr>
      </w:pPr>
      <w:r>
        <w:rPr>
          <w:rFonts w:ascii="Arial" w:hAnsi="Arial" w:cs="Arial"/>
        </w:rPr>
        <w:t>Accommodation too expensive (halls and private housing), cheaper to travel, family responsibilities, general financial reasons (maintenance loans</w:t>
      </w:r>
      <w:r w:rsidR="00D84E37">
        <w:rPr>
          <w:rFonts w:ascii="Arial" w:hAnsi="Arial" w:cs="Arial"/>
        </w:rPr>
        <w:t xml:space="preserve">, cost of living), wanted to live at home, can save money, lives close to university and couldn’t justify </w:t>
      </w:r>
      <w:proofErr w:type="gramStart"/>
      <w:r w:rsidR="00D84E37">
        <w:rPr>
          <w:rFonts w:ascii="Arial" w:hAnsi="Arial" w:cs="Arial"/>
        </w:rPr>
        <w:t>cost</w:t>
      </w:r>
      <w:proofErr w:type="gramEnd"/>
    </w:p>
    <w:p w14:paraId="49A4587C" w14:textId="77777777" w:rsidR="00480A88" w:rsidRDefault="00480A88" w:rsidP="0017249B">
      <w:pPr>
        <w:pStyle w:val="ListParagraph"/>
        <w:numPr>
          <w:ilvl w:val="0"/>
          <w:numId w:val="4"/>
        </w:numPr>
        <w:spacing w:after="0"/>
        <w:jc w:val="both"/>
        <w:rPr>
          <w:rFonts w:ascii="Arial" w:hAnsi="Arial" w:cs="Arial"/>
        </w:rPr>
      </w:pPr>
      <w:r w:rsidRPr="00480A88">
        <w:rPr>
          <w:rFonts w:ascii="Arial" w:hAnsi="Arial" w:cs="Arial"/>
        </w:rPr>
        <w:t>Across both teaching schedules and time spent on campus, three and four days are the most common durations, regardless of commuter type.</w:t>
      </w:r>
    </w:p>
    <w:p w14:paraId="0205E7C3" w14:textId="74217770" w:rsidR="001E791D" w:rsidRDefault="001E791D" w:rsidP="0017249B">
      <w:pPr>
        <w:pStyle w:val="ListParagraph"/>
        <w:numPr>
          <w:ilvl w:val="0"/>
          <w:numId w:val="4"/>
        </w:numPr>
        <w:spacing w:after="0"/>
        <w:jc w:val="both"/>
        <w:rPr>
          <w:rFonts w:ascii="Arial" w:hAnsi="Arial" w:cs="Arial"/>
        </w:rPr>
      </w:pPr>
      <w:r w:rsidRPr="001E791D">
        <w:rPr>
          <w:rFonts w:ascii="Arial" w:hAnsi="Arial" w:cs="Arial"/>
        </w:rPr>
        <w:t>Commuting type impacts campus engagement: necessity commuters are slightly more likely to have longer weekly commitments, while choice commuters show a tendency for fewer scheduled days.</w:t>
      </w:r>
    </w:p>
    <w:p w14:paraId="361A04D4" w14:textId="5D686FFC" w:rsidR="00FD348B" w:rsidRPr="00FD348B" w:rsidRDefault="00D47477" w:rsidP="0017249B">
      <w:pPr>
        <w:pStyle w:val="ListParagraph"/>
        <w:numPr>
          <w:ilvl w:val="0"/>
          <w:numId w:val="4"/>
        </w:numPr>
        <w:spacing w:after="0"/>
        <w:jc w:val="both"/>
        <w:rPr>
          <w:rFonts w:ascii="Arial" w:hAnsi="Arial" w:cs="Arial"/>
        </w:rPr>
      </w:pPr>
      <w:r w:rsidRPr="00D47477">
        <w:rPr>
          <w:rFonts w:ascii="Arial" w:hAnsi="Arial" w:cs="Arial"/>
        </w:rPr>
        <w:t>Train (51.10%) and car (32.92%) are the most common modes of transport among respondents.</w:t>
      </w:r>
      <w:r w:rsidR="00FD348B">
        <w:rPr>
          <w:rFonts w:ascii="Arial" w:hAnsi="Arial" w:cs="Arial"/>
        </w:rPr>
        <w:t xml:space="preserve"> D</w:t>
      </w:r>
      <w:r w:rsidR="00FD348B" w:rsidRPr="00FD348B">
        <w:rPr>
          <w:rFonts w:ascii="Arial" w:hAnsi="Arial" w:cs="Arial"/>
        </w:rPr>
        <w:t>elays and disruptions are common, affecting attendance and socializing.</w:t>
      </w:r>
    </w:p>
    <w:p w14:paraId="1F380A51" w14:textId="77777777" w:rsidR="00FD348B" w:rsidRPr="00FD348B" w:rsidRDefault="00FD348B" w:rsidP="0017249B">
      <w:pPr>
        <w:pStyle w:val="ListParagraph"/>
        <w:numPr>
          <w:ilvl w:val="0"/>
          <w:numId w:val="4"/>
        </w:numPr>
        <w:spacing w:after="0"/>
        <w:jc w:val="both"/>
        <w:rPr>
          <w:rFonts w:ascii="Arial" w:hAnsi="Arial" w:cs="Arial"/>
        </w:rPr>
      </w:pPr>
      <w:r w:rsidRPr="00FD348B">
        <w:rPr>
          <w:rFonts w:ascii="Arial" w:hAnsi="Arial" w:cs="Arial"/>
        </w:rPr>
        <w:t>Commutes out of necessity have a greater negative impact on socializing, attendance, and health.</w:t>
      </w:r>
    </w:p>
    <w:p w14:paraId="43F07BF9" w14:textId="77777777" w:rsidR="00FD348B" w:rsidRPr="00FD348B" w:rsidRDefault="00FD348B" w:rsidP="0017249B">
      <w:pPr>
        <w:pStyle w:val="ListParagraph"/>
        <w:numPr>
          <w:ilvl w:val="0"/>
          <w:numId w:val="4"/>
        </w:numPr>
        <w:spacing w:after="0"/>
        <w:jc w:val="both"/>
        <w:rPr>
          <w:rFonts w:ascii="Arial" w:hAnsi="Arial" w:cs="Arial"/>
        </w:rPr>
      </w:pPr>
      <w:r w:rsidRPr="00FD348B">
        <w:rPr>
          <w:rFonts w:ascii="Arial" w:hAnsi="Arial" w:cs="Arial"/>
        </w:rPr>
        <w:t>Choice commuters face fewer negative consequences, likely due to greater flexibility or proximity.</w:t>
      </w:r>
    </w:p>
    <w:p w14:paraId="1785FAC4" w14:textId="5D962A12" w:rsidR="00FD348B" w:rsidRPr="00FD348B" w:rsidRDefault="00FD348B" w:rsidP="0017249B">
      <w:pPr>
        <w:pStyle w:val="ListParagraph"/>
        <w:numPr>
          <w:ilvl w:val="0"/>
          <w:numId w:val="4"/>
        </w:numPr>
        <w:spacing w:after="0"/>
        <w:jc w:val="both"/>
        <w:rPr>
          <w:rFonts w:ascii="Arial" w:hAnsi="Arial" w:cs="Arial"/>
        </w:rPr>
      </w:pPr>
      <w:r w:rsidRPr="00FD348B">
        <w:rPr>
          <w:rFonts w:ascii="Arial" w:hAnsi="Arial" w:cs="Arial"/>
        </w:rPr>
        <w:t>Higher-year students (UG Year 3 and 4) report more challenges with attendance and socializing</w:t>
      </w:r>
      <w:r w:rsidR="006E4780">
        <w:rPr>
          <w:rFonts w:ascii="Arial" w:hAnsi="Arial" w:cs="Arial"/>
        </w:rPr>
        <w:t>.</w:t>
      </w:r>
    </w:p>
    <w:p w14:paraId="20743229" w14:textId="77777777" w:rsidR="00FD348B" w:rsidRPr="00FD348B" w:rsidRDefault="00FD348B" w:rsidP="0017249B">
      <w:pPr>
        <w:pStyle w:val="ListParagraph"/>
        <w:numPr>
          <w:ilvl w:val="0"/>
          <w:numId w:val="4"/>
        </w:numPr>
        <w:spacing w:after="0"/>
        <w:jc w:val="both"/>
        <w:rPr>
          <w:rFonts w:ascii="Arial" w:hAnsi="Arial" w:cs="Arial"/>
        </w:rPr>
      </w:pPr>
      <w:r w:rsidRPr="00FD348B">
        <w:rPr>
          <w:rFonts w:ascii="Arial" w:hAnsi="Arial" w:cs="Arial"/>
        </w:rPr>
        <w:t>Commutes, especially long or unreliable ones, significantly affect physical and mental health.</w:t>
      </w:r>
    </w:p>
    <w:p w14:paraId="24B511CF" w14:textId="77777777" w:rsidR="00FD348B" w:rsidRPr="00FD348B" w:rsidRDefault="00FD348B" w:rsidP="0017249B">
      <w:pPr>
        <w:pStyle w:val="ListParagraph"/>
        <w:numPr>
          <w:ilvl w:val="0"/>
          <w:numId w:val="4"/>
        </w:numPr>
        <w:spacing w:after="0"/>
        <w:jc w:val="both"/>
        <w:rPr>
          <w:rFonts w:ascii="Arial" w:hAnsi="Arial" w:cs="Arial"/>
        </w:rPr>
      </w:pPr>
      <w:r w:rsidRPr="00FD348B">
        <w:rPr>
          <w:rFonts w:ascii="Arial" w:hAnsi="Arial" w:cs="Arial"/>
        </w:rPr>
        <w:t>Postgraduate students, particularly taught (PGT), report the highest levels of loneliness.</w:t>
      </w:r>
    </w:p>
    <w:p w14:paraId="1BB50F75" w14:textId="713D0CE3" w:rsidR="001B28A8" w:rsidRDefault="001B28A8" w:rsidP="0017249B">
      <w:pPr>
        <w:spacing w:after="0"/>
        <w:jc w:val="both"/>
        <w:rPr>
          <w:rFonts w:ascii="Arial" w:hAnsi="Arial" w:cs="Arial"/>
        </w:rPr>
      </w:pPr>
    </w:p>
    <w:p w14:paraId="7A209BEE" w14:textId="708DA099" w:rsidR="00FD2463" w:rsidRDefault="00812AD5" w:rsidP="0017249B">
      <w:pPr>
        <w:spacing w:after="0"/>
        <w:jc w:val="both"/>
        <w:rPr>
          <w:rFonts w:ascii="Arial" w:hAnsi="Arial" w:cs="Arial"/>
          <w:b/>
          <w:bCs/>
        </w:rPr>
      </w:pPr>
      <w:r>
        <w:rPr>
          <w:rFonts w:ascii="Arial" w:hAnsi="Arial" w:cs="Arial"/>
          <w:b/>
          <w:bCs/>
        </w:rPr>
        <w:t>Inductions, Welcome Week and Freshers</w:t>
      </w:r>
    </w:p>
    <w:p w14:paraId="0031D749" w14:textId="44863BAA" w:rsidR="00FD2463" w:rsidRDefault="00855A06" w:rsidP="0017249B">
      <w:pPr>
        <w:pStyle w:val="ListParagraph"/>
        <w:numPr>
          <w:ilvl w:val="0"/>
          <w:numId w:val="5"/>
        </w:numPr>
        <w:spacing w:after="0"/>
        <w:jc w:val="both"/>
        <w:rPr>
          <w:rFonts w:ascii="Arial" w:hAnsi="Arial" w:cs="Arial"/>
        </w:rPr>
      </w:pPr>
      <w:r w:rsidRPr="00855A06">
        <w:rPr>
          <w:rFonts w:ascii="Arial" w:hAnsi="Arial" w:cs="Arial"/>
        </w:rPr>
        <w:t>Attendance at induction events is highest among first-year students and those commuting by choice, with a sharp decline in later years and for those commuting out of necessity.</w:t>
      </w:r>
    </w:p>
    <w:p w14:paraId="68B7DA4B" w14:textId="6EC61C17" w:rsidR="00855A06" w:rsidRDefault="00855508" w:rsidP="0017249B">
      <w:pPr>
        <w:pStyle w:val="ListParagraph"/>
        <w:numPr>
          <w:ilvl w:val="0"/>
          <w:numId w:val="5"/>
        </w:numPr>
        <w:spacing w:after="0"/>
        <w:jc w:val="both"/>
        <w:rPr>
          <w:rFonts w:ascii="Arial" w:hAnsi="Arial" w:cs="Arial"/>
        </w:rPr>
      </w:pPr>
      <w:r w:rsidRPr="00855508">
        <w:rPr>
          <w:rFonts w:ascii="Arial" w:hAnsi="Arial" w:cs="Arial"/>
        </w:rPr>
        <w:t>Commute logistics (cost, time, and distance) and lack of awareness or interest were major barriers to attendance.</w:t>
      </w:r>
    </w:p>
    <w:p w14:paraId="0042B115" w14:textId="4DAF5A7E" w:rsidR="00855508" w:rsidRDefault="00855508" w:rsidP="0017249B">
      <w:pPr>
        <w:pStyle w:val="ListParagraph"/>
        <w:numPr>
          <w:ilvl w:val="1"/>
          <w:numId w:val="5"/>
        </w:numPr>
        <w:spacing w:after="0"/>
        <w:jc w:val="both"/>
        <w:rPr>
          <w:rFonts w:ascii="Arial" w:hAnsi="Arial" w:cs="Arial"/>
        </w:rPr>
      </w:pPr>
      <w:r>
        <w:rPr>
          <w:rFonts w:ascii="Arial" w:hAnsi="Arial" w:cs="Arial"/>
        </w:rPr>
        <w:t xml:space="preserve">Top reasons students didn’t attend, cost of commuting, events not worth the commute, time/distance, time clashes/inconvenient. Other issues were lack of interest, felt out of place or wanted a friend, and some were unaware of </w:t>
      </w:r>
      <w:proofErr w:type="gramStart"/>
      <w:r>
        <w:rPr>
          <w:rFonts w:ascii="Arial" w:hAnsi="Arial" w:cs="Arial"/>
        </w:rPr>
        <w:t>events</w:t>
      </w:r>
      <w:proofErr w:type="gramEnd"/>
    </w:p>
    <w:p w14:paraId="5D398C12" w14:textId="77777777" w:rsidR="00AB69E6" w:rsidRDefault="00AB69E6" w:rsidP="0017249B">
      <w:pPr>
        <w:pStyle w:val="ListParagraph"/>
        <w:numPr>
          <w:ilvl w:val="0"/>
          <w:numId w:val="6"/>
        </w:numPr>
        <w:spacing w:after="0"/>
        <w:jc w:val="both"/>
        <w:rPr>
          <w:rFonts w:ascii="Arial" w:hAnsi="Arial" w:cs="Arial"/>
        </w:rPr>
      </w:pPr>
      <w:r w:rsidRPr="00AB69E6">
        <w:rPr>
          <w:rFonts w:ascii="Arial" w:hAnsi="Arial" w:cs="Arial"/>
        </w:rPr>
        <w:t>Only 33.55% attended SU events, with 66.45% not attending.</w:t>
      </w:r>
    </w:p>
    <w:p w14:paraId="09C69A9A" w14:textId="5F691438" w:rsidR="00AB69E6" w:rsidRDefault="00AB69E6" w:rsidP="0017249B">
      <w:pPr>
        <w:pStyle w:val="ListParagraph"/>
        <w:numPr>
          <w:ilvl w:val="1"/>
          <w:numId w:val="6"/>
        </w:numPr>
        <w:spacing w:after="0"/>
        <w:jc w:val="both"/>
        <w:rPr>
          <w:rFonts w:ascii="Arial" w:hAnsi="Arial" w:cs="Arial"/>
        </w:rPr>
      </w:pPr>
      <w:r w:rsidRPr="00AB69E6">
        <w:rPr>
          <w:rFonts w:ascii="Arial" w:hAnsi="Arial" w:cs="Arial"/>
        </w:rPr>
        <w:t>Attendance was higher among choice commuters (39.41%) than necessity commuters (29.21%).</w:t>
      </w:r>
    </w:p>
    <w:p w14:paraId="1ACDA907" w14:textId="242BB4C8" w:rsidR="000C38A7" w:rsidRDefault="000C38A7" w:rsidP="0017249B">
      <w:pPr>
        <w:pStyle w:val="ListParagraph"/>
        <w:numPr>
          <w:ilvl w:val="1"/>
          <w:numId w:val="6"/>
        </w:numPr>
        <w:spacing w:after="0"/>
        <w:jc w:val="both"/>
        <w:rPr>
          <w:rFonts w:ascii="Arial" w:hAnsi="Arial" w:cs="Arial"/>
        </w:rPr>
      </w:pPr>
      <w:r w:rsidRPr="000C38A7">
        <w:rPr>
          <w:rFonts w:ascii="Arial" w:hAnsi="Arial" w:cs="Arial"/>
        </w:rPr>
        <w:t>Foundation (57.69%) and UG Year 1 (41.84%) students had the highest attendance.</w:t>
      </w:r>
    </w:p>
    <w:p w14:paraId="49708A6E" w14:textId="1D9E492F" w:rsidR="000C38A7" w:rsidRDefault="000C38A7" w:rsidP="0017249B">
      <w:pPr>
        <w:pStyle w:val="ListParagraph"/>
        <w:numPr>
          <w:ilvl w:val="1"/>
          <w:numId w:val="6"/>
        </w:numPr>
        <w:spacing w:after="0"/>
        <w:jc w:val="both"/>
        <w:rPr>
          <w:rFonts w:ascii="Arial" w:hAnsi="Arial" w:cs="Arial"/>
        </w:rPr>
      </w:pPr>
      <w:r>
        <w:rPr>
          <w:rFonts w:ascii="Arial" w:hAnsi="Arial" w:cs="Arial"/>
        </w:rPr>
        <w:t xml:space="preserve">Top reasons students didn’t attend: 70% commute issues (public transport), events too late, high commute costs, lack of accommodation for late-night events. Other reasons: not interested, felt isolated/difficulty making friends, PG / Mature </w:t>
      </w:r>
      <w:proofErr w:type="gramStart"/>
      <w:r>
        <w:rPr>
          <w:rFonts w:ascii="Arial" w:hAnsi="Arial" w:cs="Arial"/>
        </w:rPr>
        <w:t>reasons</w:t>
      </w:r>
      <w:proofErr w:type="gramEnd"/>
    </w:p>
    <w:p w14:paraId="1B25E4DB" w14:textId="77777777" w:rsidR="00812AD5" w:rsidRDefault="00812AD5" w:rsidP="0017249B">
      <w:pPr>
        <w:pStyle w:val="ListParagraph"/>
        <w:spacing w:after="0"/>
        <w:ind w:left="1440"/>
        <w:jc w:val="both"/>
        <w:rPr>
          <w:rFonts w:ascii="Arial" w:hAnsi="Arial" w:cs="Arial"/>
        </w:rPr>
      </w:pPr>
    </w:p>
    <w:p w14:paraId="77C84A57" w14:textId="77777777" w:rsidR="0017249B" w:rsidRDefault="0017249B" w:rsidP="0017249B">
      <w:pPr>
        <w:pStyle w:val="ListParagraph"/>
        <w:spacing w:after="0"/>
        <w:ind w:left="1440"/>
        <w:jc w:val="both"/>
        <w:rPr>
          <w:rFonts w:ascii="Arial" w:hAnsi="Arial" w:cs="Arial"/>
        </w:rPr>
      </w:pPr>
    </w:p>
    <w:p w14:paraId="337A662B" w14:textId="2DB81C1E" w:rsidR="00AD19A7" w:rsidRDefault="00AD19A7" w:rsidP="0017249B">
      <w:pPr>
        <w:pStyle w:val="ListParagraph"/>
        <w:numPr>
          <w:ilvl w:val="0"/>
          <w:numId w:val="6"/>
        </w:numPr>
        <w:spacing w:after="0"/>
        <w:jc w:val="both"/>
        <w:rPr>
          <w:rFonts w:ascii="Arial" w:hAnsi="Arial" w:cs="Arial"/>
        </w:rPr>
      </w:pPr>
      <w:r>
        <w:rPr>
          <w:rFonts w:ascii="Arial" w:hAnsi="Arial" w:cs="Arial"/>
        </w:rPr>
        <w:lastRenderedPageBreak/>
        <w:t xml:space="preserve">Satisfaction with the guidance / support </w:t>
      </w:r>
      <w:r w:rsidR="00812AD5">
        <w:rPr>
          <w:rFonts w:ascii="Arial" w:hAnsi="Arial" w:cs="Arial"/>
        </w:rPr>
        <w:t xml:space="preserve">provided by </w:t>
      </w:r>
      <w:proofErr w:type="gramStart"/>
      <w:r w:rsidR="00812AD5">
        <w:rPr>
          <w:rFonts w:ascii="Arial" w:hAnsi="Arial" w:cs="Arial"/>
        </w:rPr>
        <w:t>University</w:t>
      </w:r>
      <w:proofErr w:type="gramEnd"/>
      <w:r w:rsidR="00812AD5">
        <w:rPr>
          <w:rFonts w:ascii="Arial" w:hAnsi="Arial" w:cs="Arial"/>
        </w:rPr>
        <w:t xml:space="preserve"> to settle into course</w:t>
      </w:r>
    </w:p>
    <w:p w14:paraId="22EADA20" w14:textId="5DEBA1A3" w:rsidR="00812AD5" w:rsidRDefault="00F238EF" w:rsidP="0017249B">
      <w:pPr>
        <w:pStyle w:val="ListParagraph"/>
        <w:numPr>
          <w:ilvl w:val="1"/>
          <w:numId w:val="6"/>
        </w:numPr>
        <w:spacing w:after="0"/>
        <w:jc w:val="both"/>
        <w:rPr>
          <w:rFonts w:ascii="Arial" w:hAnsi="Arial" w:cs="Arial"/>
        </w:rPr>
      </w:pPr>
      <w:r w:rsidRPr="00F238EF">
        <w:rPr>
          <w:rFonts w:ascii="Arial" w:hAnsi="Arial" w:cs="Arial"/>
        </w:rPr>
        <w:t>56.63% are satisfied (9.33% very satisfied, 47.30% satisfied).</w:t>
      </w:r>
      <w:r>
        <w:rPr>
          <w:rFonts w:ascii="Arial" w:hAnsi="Arial" w:cs="Arial"/>
        </w:rPr>
        <w:t xml:space="preserve"> </w:t>
      </w:r>
      <w:r w:rsidRPr="00F238EF">
        <w:rPr>
          <w:rFonts w:ascii="Arial" w:hAnsi="Arial" w:cs="Arial"/>
        </w:rPr>
        <w:t>34.21% feel neutral, while 9.16% are unsatisfied.</w:t>
      </w:r>
    </w:p>
    <w:p w14:paraId="5580420C" w14:textId="198A6E11" w:rsidR="00F238EF" w:rsidRDefault="00F238EF" w:rsidP="0017249B">
      <w:pPr>
        <w:pStyle w:val="ListParagraph"/>
        <w:numPr>
          <w:ilvl w:val="1"/>
          <w:numId w:val="6"/>
        </w:numPr>
        <w:spacing w:after="0"/>
        <w:jc w:val="both"/>
        <w:rPr>
          <w:rFonts w:ascii="Arial" w:hAnsi="Arial" w:cs="Arial"/>
        </w:rPr>
      </w:pPr>
      <w:r w:rsidRPr="00F238EF">
        <w:rPr>
          <w:rFonts w:ascii="Arial" w:hAnsi="Arial" w:cs="Arial"/>
        </w:rPr>
        <w:t>Satisfaction is higher among choice commuters, early-year students, and postgraduates, while necessity commuters and later-year students report lower satisfaction.</w:t>
      </w:r>
    </w:p>
    <w:p w14:paraId="0515A32C" w14:textId="5A39D914" w:rsidR="00F238EF" w:rsidRDefault="00F238EF" w:rsidP="0017249B">
      <w:pPr>
        <w:pStyle w:val="ListParagraph"/>
        <w:numPr>
          <w:ilvl w:val="2"/>
          <w:numId w:val="6"/>
        </w:numPr>
        <w:spacing w:after="0"/>
        <w:jc w:val="both"/>
        <w:rPr>
          <w:rFonts w:ascii="Arial" w:hAnsi="Arial" w:cs="Arial"/>
        </w:rPr>
      </w:pPr>
      <w:r>
        <w:rPr>
          <w:rFonts w:ascii="Arial" w:hAnsi="Arial" w:cs="Arial"/>
        </w:rPr>
        <w:t>Positive experiences: good support, staff helpful, clear induction talks/course introductions</w:t>
      </w:r>
    </w:p>
    <w:p w14:paraId="3EFF2417" w14:textId="255BC6F4" w:rsidR="00F238EF" w:rsidRDefault="00F238EF" w:rsidP="0017249B">
      <w:pPr>
        <w:pStyle w:val="ListParagraph"/>
        <w:numPr>
          <w:ilvl w:val="2"/>
          <w:numId w:val="6"/>
        </w:numPr>
        <w:spacing w:after="0"/>
        <w:jc w:val="both"/>
        <w:rPr>
          <w:rFonts w:ascii="Arial" w:hAnsi="Arial" w:cs="Arial"/>
        </w:rPr>
      </w:pPr>
      <w:r>
        <w:rPr>
          <w:rFonts w:ascii="Arial" w:hAnsi="Arial" w:cs="Arial"/>
        </w:rPr>
        <w:t xml:space="preserve">Negative experiences: want more support, didn’t receive support, unclear communication / lack of awareness about </w:t>
      </w:r>
      <w:proofErr w:type="gramStart"/>
      <w:r>
        <w:rPr>
          <w:rFonts w:ascii="Arial" w:hAnsi="Arial" w:cs="Arial"/>
        </w:rPr>
        <w:t>support</w:t>
      </w:r>
      <w:proofErr w:type="gramEnd"/>
    </w:p>
    <w:p w14:paraId="20D4C653" w14:textId="3239F4AF" w:rsidR="00F238EF" w:rsidRDefault="00F238EF" w:rsidP="0017249B">
      <w:pPr>
        <w:pStyle w:val="ListParagraph"/>
        <w:numPr>
          <w:ilvl w:val="2"/>
          <w:numId w:val="6"/>
        </w:numPr>
        <w:spacing w:after="0"/>
        <w:jc w:val="both"/>
        <w:rPr>
          <w:rFonts w:ascii="Arial" w:hAnsi="Arial" w:cs="Arial"/>
        </w:rPr>
      </w:pPr>
      <w:r>
        <w:rPr>
          <w:rFonts w:ascii="Arial" w:hAnsi="Arial" w:cs="Arial"/>
        </w:rPr>
        <w:t xml:space="preserve">Other issues: admin problems / lack of understanding from staff about the commuter </w:t>
      </w:r>
      <w:proofErr w:type="gramStart"/>
      <w:r>
        <w:rPr>
          <w:rFonts w:ascii="Arial" w:hAnsi="Arial" w:cs="Arial"/>
        </w:rPr>
        <w:t>experience</w:t>
      </w:r>
      <w:proofErr w:type="gramEnd"/>
    </w:p>
    <w:p w14:paraId="53B02931" w14:textId="77777777" w:rsidR="006E54B3" w:rsidRDefault="006E54B3" w:rsidP="0017249B">
      <w:pPr>
        <w:spacing w:after="0"/>
        <w:jc w:val="both"/>
        <w:rPr>
          <w:rFonts w:ascii="Arial" w:hAnsi="Arial" w:cs="Arial"/>
        </w:rPr>
      </w:pPr>
    </w:p>
    <w:p w14:paraId="0265E169" w14:textId="5400C63B" w:rsidR="006E54B3" w:rsidRDefault="006E54B3" w:rsidP="0017249B">
      <w:pPr>
        <w:spacing w:after="0"/>
        <w:jc w:val="both"/>
        <w:rPr>
          <w:rFonts w:ascii="Arial" w:hAnsi="Arial" w:cs="Arial"/>
        </w:rPr>
      </w:pPr>
      <w:r w:rsidRPr="006E54B3">
        <w:rPr>
          <w:rFonts w:ascii="Arial" w:hAnsi="Arial" w:cs="Arial"/>
          <w:b/>
          <w:bCs/>
        </w:rPr>
        <w:t>Improvements in commuter support, event scheduling, and communication could enhance overall student engagement</w:t>
      </w:r>
      <w:r>
        <w:rPr>
          <w:rFonts w:ascii="Arial" w:hAnsi="Arial" w:cs="Arial"/>
          <w:b/>
          <w:bCs/>
        </w:rPr>
        <w:t xml:space="preserve"> during this period.</w:t>
      </w:r>
    </w:p>
    <w:p w14:paraId="6B80E3AC" w14:textId="77777777" w:rsidR="006E54B3" w:rsidRDefault="006E54B3" w:rsidP="0017249B">
      <w:pPr>
        <w:spacing w:after="0"/>
        <w:jc w:val="both"/>
        <w:rPr>
          <w:rFonts w:ascii="Arial" w:hAnsi="Arial" w:cs="Arial"/>
        </w:rPr>
      </w:pPr>
    </w:p>
    <w:p w14:paraId="220C2D12" w14:textId="4211C240" w:rsidR="006E54B3" w:rsidRDefault="00A13AF6" w:rsidP="0017249B">
      <w:pPr>
        <w:spacing w:after="0"/>
        <w:jc w:val="both"/>
        <w:rPr>
          <w:rFonts w:ascii="Arial" w:hAnsi="Arial" w:cs="Arial"/>
        </w:rPr>
      </w:pPr>
      <w:r>
        <w:rPr>
          <w:rFonts w:ascii="Arial" w:hAnsi="Arial" w:cs="Arial"/>
          <w:b/>
          <w:bCs/>
        </w:rPr>
        <w:t>Teaching and Academic Support, including Personal Tutors</w:t>
      </w:r>
    </w:p>
    <w:p w14:paraId="18A4B785" w14:textId="52C6990E" w:rsidR="00283BA8" w:rsidRPr="00283BA8" w:rsidRDefault="00283BA8" w:rsidP="0017249B">
      <w:pPr>
        <w:pStyle w:val="ListParagraph"/>
        <w:numPr>
          <w:ilvl w:val="0"/>
          <w:numId w:val="7"/>
        </w:numPr>
        <w:spacing w:after="0"/>
        <w:jc w:val="both"/>
        <w:rPr>
          <w:rFonts w:ascii="Arial" w:hAnsi="Arial" w:cs="Arial"/>
        </w:rPr>
      </w:pPr>
      <w:r>
        <w:rPr>
          <w:rFonts w:ascii="Arial" w:hAnsi="Arial" w:cs="Arial"/>
        </w:rPr>
        <w:t>S</w:t>
      </w:r>
      <w:r w:rsidRPr="00283BA8">
        <w:rPr>
          <w:rFonts w:ascii="Arial" w:hAnsi="Arial" w:cs="Arial"/>
        </w:rPr>
        <w:t>atisfaction with Contact Time Between Academic Staff and Students</w:t>
      </w:r>
      <w:r>
        <w:rPr>
          <w:rFonts w:ascii="Arial" w:hAnsi="Arial" w:cs="Arial"/>
        </w:rPr>
        <w:t xml:space="preserve">: </w:t>
      </w:r>
      <w:r w:rsidRPr="00283BA8">
        <w:rPr>
          <w:rFonts w:ascii="Arial" w:hAnsi="Arial" w:cs="Arial"/>
        </w:rPr>
        <w:t>69.56% of respondents are satisfied or very satisfied, while 22.42% are neutral and 8.02% are dissatisfied.</w:t>
      </w:r>
    </w:p>
    <w:p w14:paraId="029E5238" w14:textId="31A64297" w:rsidR="00A13AF6" w:rsidRDefault="00F00973" w:rsidP="0017249B">
      <w:pPr>
        <w:pStyle w:val="ListParagraph"/>
        <w:numPr>
          <w:ilvl w:val="1"/>
          <w:numId w:val="7"/>
        </w:numPr>
        <w:spacing w:after="0"/>
        <w:jc w:val="both"/>
        <w:rPr>
          <w:rFonts w:ascii="Arial" w:hAnsi="Arial" w:cs="Arial"/>
        </w:rPr>
      </w:pPr>
      <w:r w:rsidRPr="00F00973">
        <w:rPr>
          <w:rFonts w:ascii="Arial" w:hAnsi="Arial" w:cs="Arial"/>
        </w:rPr>
        <w:t>PGR (85.42%) and PGT (81.08%) students report the highest satisfaction.</w:t>
      </w:r>
    </w:p>
    <w:p w14:paraId="7114A6DC" w14:textId="34CCD421" w:rsidR="00C06FF9" w:rsidRPr="00C06FF9" w:rsidRDefault="00C06FF9" w:rsidP="0017249B">
      <w:pPr>
        <w:pStyle w:val="ListParagraph"/>
        <w:numPr>
          <w:ilvl w:val="1"/>
          <w:numId w:val="7"/>
        </w:numPr>
        <w:spacing w:after="0"/>
        <w:jc w:val="both"/>
        <w:rPr>
          <w:rFonts w:ascii="Arial" w:hAnsi="Arial" w:cs="Arial"/>
        </w:rPr>
      </w:pPr>
      <w:r>
        <w:rPr>
          <w:rFonts w:ascii="Arial" w:hAnsi="Arial" w:cs="Arial"/>
        </w:rPr>
        <w:t>C</w:t>
      </w:r>
      <w:r w:rsidRPr="00C06FF9">
        <w:rPr>
          <w:rFonts w:ascii="Arial" w:hAnsi="Arial" w:cs="Arial"/>
        </w:rPr>
        <w:t>hoice commuters report the highest satisfaction (77.97% satisfied or very satisfied).</w:t>
      </w:r>
    </w:p>
    <w:p w14:paraId="2ABB5DC9" w14:textId="1AF9EB17" w:rsidR="006753AD" w:rsidRPr="00C07870" w:rsidRDefault="00C06FF9" w:rsidP="00C07870">
      <w:pPr>
        <w:pStyle w:val="ListParagraph"/>
        <w:numPr>
          <w:ilvl w:val="1"/>
          <w:numId w:val="7"/>
        </w:numPr>
        <w:spacing w:after="0"/>
        <w:jc w:val="both"/>
        <w:rPr>
          <w:rFonts w:ascii="Arial" w:hAnsi="Arial" w:cs="Arial"/>
        </w:rPr>
      </w:pPr>
      <w:r w:rsidRPr="00C06FF9">
        <w:rPr>
          <w:rFonts w:ascii="Arial" w:hAnsi="Arial" w:cs="Arial"/>
        </w:rPr>
        <w:t>Necessity commuters are less satisfied (66.01% satisfied or very satisfied) with more reporting neutrality (25.28%).</w:t>
      </w:r>
    </w:p>
    <w:p w14:paraId="6E834507" w14:textId="0792DD19" w:rsidR="00C06FF9" w:rsidRDefault="008B1A11" w:rsidP="0017249B">
      <w:pPr>
        <w:pStyle w:val="ListParagraph"/>
        <w:numPr>
          <w:ilvl w:val="0"/>
          <w:numId w:val="7"/>
        </w:numPr>
        <w:spacing w:after="0"/>
        <w:jc w:val="both"/>
        <w:rPr>
          <w:rFonts w:ascii="Arial" w:hAnsi="Arial" w:cs="Arial"/>
        </w:rPr>
      </w:pPr>
      <w:r>
        <w:rPr>
          <w:rFonts w:ascii="Arial" w:hAnsi="Arial" w:cs="Arial"/>
        </w:rPr>
        <w:t xml:space="preserve">Feels Supported in learning by the staff on their </w:t>
      </w:r>
      <w:proofErr w:type="gramStart"/>
      <w:r>
        <w:rPr>
          <w:rFonts w:ascii="Arial" w:hAnsi="Arial" w:cs="Arial"/>
        </w:rPr>
        <w:t>course</w:t>
      </w:r>
      <w:proofErr w:type="gramEnd"/>
    </w:p>
    <w:p w14:paraId="236EEF66" w14:textId="6BDF844E" w:rsidR="008B1A11" w:rsidRDefault="006753AD" w:rsidP="0017249B">
      <w:pPr>
        <w:pStyle w:val="ListParagraph"/>
        <w:numPr>
          <w:ilvl w:val="1"/>
          <w:numId w:val="7"/>
        </w:numPr>
        <w:spacing w:after="0"/>
        <w:jc w:val="both"/>
        <w:rPr>
          <w:rFonts w:ascii="Arial" w:hAnsi="Arial" w:cs="Arial"/>
        </w:rPr>
      </w:pPr>
      <w:r w:rsidRPr="006753AD">
        <w:rPr>
          <w:rFonts w:ascii="Arial" w:hAnsi="Arial" w:cs="Arial"/>
        </w:rPr>
        <w:t>82.23% feel supported, while 12.77% do not.</w:t>
      </w:r>
    </w:p>
    <w:p w14:paraId="7FDFE4E7" w14:textId="6CF3FBF2" w:rsidR="006753AD" w:rsidRDefault="006753AD" w:rsidP="0017249B">
      <w:pPr>
        <w:pStyle w:val="ListParagraph"/>
        <w:numPr>
          <w:ilvl w:val="1"/>
          <w:numId w:val="7"/>
        </w:numPr>
        <w:spacing w:after="0"/>
        <w:jc w:val="both"/>
        <w:rPr>
          <w:rFonts w:ascii="Arial" w:hAnsi="Arial" w:cs="Arial"/>
        </w:rPr>
      </w:pPr>
      <w:r w:rsidRPr="006753AD">
        <w:rPr>
          <w:rFonts w:ascii="Arial" w:hAnsi="Arial" w:cs="Arial"/>
        </w:rPr>
        <w:t>Choice commuters feel the most supported (92.37%), while necessity commuters feel less supported (85.27%).</w:t>
      </w:r>
    </w:p>
    <w:p w14:paraId="282722D6" w14:textId="77777777" w:rsidR="00F31913" w:rsidRPr="00F31913" w:rsidRDefault="00F31913" w:rsidP="0017249B">
      <w:pPr>
        <w:pStyle w:val="ListParagraph"/>
        <w:numPr>
          <w:ilvl w:val="1"/>
          <w:numId w:val="7"/>
        </w:numPr>
        <w:spacing w:after="0"/>
        <w:jc w:val="both"/>
        <w:rPr>
          <w:rFonts w:ascii="Arial" w:hAnsi="Arial" w:cs="Arial"/>
        </w:rPr>
      </w:pPr>
      <w:r w:rsidRPr="00F31913">
        <w:rPr>
          <w:rFonts w:ascii="Arial" w:hAnsi="Arial" w:cs="Arial"/>
        </w:rPr>
        <w:t>Support is highest among PGR (97.92%) and PGT (91.89%) students.</w:t>
      </w:r>
    </w:p>
    <w:p w14:paraId="4C762088" w14:textId="24340DCE" w:rsidR="00F31913" w:rsidRPr="00C07870" w:rsidRDefault="00F31913" w:rsidP="00C07870">
      <w:pPr>
        <w:pStyle w:val="ListParagraph"/>
        <w:numPr>
          <w:ilvl w:val="1"/>
          <w:numId w:val="7"/>
        </w:numPr>
        <w:spacing w:after="0"/>
        <w:jc w:val="both"/>
        <w:rPr>
          <w:rFonts w:ascii="Arial" w:hAnsi="Arial" w:cs="Arial"/>
        </w:rPr>
      </w:pPr>
      <w:r w:rsidRPr="00F31913">
        <w:rPr>
          <w:rFonts w:ascii="Arial" w:hAnsi="Arial" w:cs="Arial"/>
        </w:rPr>
        <w:t>Lower support is reported in UG Year 3 (83.08%) and UG Year 4 (84.21%).</w:t>
      </w:r>
    </w:p>
    <w:p w14:paraId="41E153B7" w14:textId="7D6391FD" w:rsidR="00F31913" w:rsidRDefault="00F31913" w:rsidP="0017249B">
      <w:pPr>
        <w:pStyle w:val="ListParagraph"/>
        <w:numPr>
          <w:ilvl w:val="0"/>
          <w:numId w:val="8"/>
        </w:numPr>
        <w:spacing w:after="0"/>
        <w:jc w:val="both"/>
        <w:rPr>
          <w:rFonts w:ascii="Arial" w:hAnsi="Arial" w:cs="Arial"/>
        </w:rPr>
      </w:pPr>
      <w:r>
        <w:rPr>
          <w:rFonts w:ascii="Arial" w:hAnsi="Arial" w:cs="Arial"/>
        </w:rPr>
        <w:t>Personal Tutors</w:t>
      </w:r>
    </w:p>
    <w:p w14:paraId="48D8676B" w14:textId="77777777" w:rsidR="000D3250" w:rsidRDefault="000D3250" w:rsidP="0017249B">
      <w:pPr>
        <w:pStyle w:val="ListParagraph"/>
        <w:numPr>
          <w:ilvl w:val="1"/>
          <w:numId w:val="8"/>
        </w:numPr>
        <w:spacing w:after="0"/>
        <w:jc w:val="both"/>
        <w:rPr>
          <w:rFonts w:ascii="Arial" w:hAnsi="Arial" w:cs="Arial"/>
        </w:rPr>
      </w:pPr>
      <w:r w:rsidRPr="000D3250">
        <w:rPr>
          <w:rFonts w:ascii="Arial" w:hAnsi="Arial" w:cs="Arial"/>
        </w:rPr>
        <w:t>91% of respondents know their personal tutor</w:t>
      </w:r>
      <w:r>
        <w:rPr>
          <w:rFonts w:ascii="Arial" w:hAnsi="Arial" w:cs="Arial"/>
        </w:rPr>
        <w:t xml:space="preserve">. </w:t>
      </w:r>
    </w:p>
    <w:p w14:paraId="43C4CEE2" w14:textId="35C1048D" w:rsidR="0027752B" w:rsidRDefault="000D3250" w:rsidP="0017249B">
      <w:pPr>
        <w:pStyle w:val="ListParagraph"/>
        <w:numPr>
          <w:ilvl w:val="1"/>
          <w:numId w:val="8"/>
        </w:numPr>
        <w:spacing w:after="0"/>
        <w:jc w:val="both"/>
        <w:rPr>
          <w:rFonts w:ascii="Arial" w:hAnsi="Arial" w:cs="Arial"/>
        </w:rPr>
      </w:pPr>
      <w:r w:rsidRPr="000D3250">
        <w:rPr>
          <w:rFonts w:ascii="Arial" w:hAnsi="Arial" w:cs="Arial"/>
        </w:rPr>
        <w:t>69.86% of respondents have met with their personal tutor this academic year.</w:t>
      </w:r>
    </w:p>
    <w:p w14:paraId="0EA45F98" w14:textId="6AE8FD5D" w:rsidR="000D3250" w:rsidRDefault="000D3250" w:rsidP="0017249B">
      <w:pPr>
        <w:pStyle w:val="ListParagraph"/>
        <w:numPr>
          <w:ilvl w:val="1"/>
          <w:numId w:val="8"/>
        </w:numPr>
        <w:spacing w:after="0"/>
        <w:jc w:val="both"/>
        <w:rPr>
          <w:rFonts w:ascii="Arial" w:hAnsi="Arial" w:cs="Arial"/>
        </w:rPr>
      </w:pPr>
      <w:r w:rsidRPr="000D3250">
        <w:rPr>
          <w:rFonts w:ascii="Arial" w:hAnsi="Arial" w:cs="Arial"/>
        </w:rPr>
        <w:t>Interaction is highest among Foundation (100%) and PGR (92.68%) students but drops significantly in UG Year 3 (49.15%).</w:t>
      </w:r>
    </w:p>
    <w:p w14:paraId="3B3F0404" w14:textId="77777777" w:rsidR="009746FF" w:rsidRPr="009746FF" w:rsidRDefault="009746FF" w:rsidP="0017249B">
      <w:pPr>
        <w:pStyle w:val="ListParagraph"/>
        <w:numPr>
          <w:ilvl w:val="1"/>
          <w:numId w:val="8"/>
        </w:numPr>
        <w:spacing w:after="0"/>
        <w:jc w:val="both"/>
        <w:rPr>
          <w:rFonts w:ascii="Arial" w:hAnsi="Arial" w:cs="Arial"/>
        </w:rPr>
      </w:pPr>
      <w:r w:rsidRPr="009746FF">
        <w:rPr>
          <w:rFonts w:ascii="Arial" w:hAnsi="Arial" w:cs="Arial"/>
        </w:rPr>
        <w:t>81.87% of respondents are satisfied, with 37.31% very satisfied.</w:t>
      </w:r>
    </w:p>
    <w:p w14:paraId="7B89F3BA" w14:textId="77777777" w:rsidR="009746FF" w:rsidRPr="009746FF" w:rsidRDefault="009746FF" w:rsidP="0017249B">
      <w:pPr>
        <w:pStyle w:val="ListParagraph"/>
        <w:numPr>
          <w:ilvl w:val="1"/>
          <w:numId w:val="8"/>
        </w:numPr>
        <w:spacing w:after="0"/>
        <w:jc w:val="both"/>
        <w:rPr>
          <w:rFonts w:ascii="Arial" w:hAnsi="Arial" w:cs="Arial"/>
        </w:rPr>
      </w:pPr>
      <w:r w:rsidRPr="009746FF">
        <w:rPr>
          <w:rFonts w:ascii="Arial" w:hAnsi="Arial" w:cs="Arial"/>
        </w:rPr>
        <w:t>PGR (92.59%) and PGT (80.95%) students report the highest satisfaction levels.</w:t>
      </w:r>
    </w:p>
    <w:p w14:paraId="2406E96D" w14:textId="76582472" w:rsidR="009746FF" w:rsidRDefault="009746FF" w:rsidP="0017249B">
      <w:pPr>
        <w:pStyle w:val="ListParagraph"/>
        <w:numPr>
          <w:ilvl w:val="1"/>
          <w:numId w:val="8"/>
        </w:numPr>
        <w:spacing w:after="0"/>
        <w:jc w:val="both"/>
        <w:rPr>
          <w:rFonts w:ascii="Arial" w:hAnsi="Arial" w:cs="Arial"/>
        </w:rPr>
      </w:pPr>
      <w:r w:rsidRPr="009746FF">
        <w:rPr>
          <w:rFonts w:ascii="Arial" w:hAnsi="Arial" w:cs="Arial"/>
        </w:rPr>
        <w:t>Satisfaction is lowest in UG Year 1 (73.34%) and UG Year 4 (81.82%).</w:t>
      </w:r>
    </w:p>
    <w:p w14:paraId="5CFBA5E4" w14:textId="133B26F1" w:rsidR="009746FF" w:rsidRDefault="009746FF" w:rsidP="0017249B">
      <w:pPr>
        <w:pStyle w:val="ListParagraph"/>
        <w:numPr>
          <w:ilvl w:val="1"/>
          <w:numId w:val="8"/>
        </w:numPr>
        <w:spacing w:after="0"/>
        <w:jc w:val="both"/>
        <w:rPr>
          <w:rFonts w:ascii="Arial" w:hAnsi="Arial" w:cs="Arial"/>
        </w:rPr>
      </w:pPr>
      <w:r>
        <w:rPr>
          <w:rFonts w:ascii="Arial" w:hAnsi="Arial" w:cs="Arial"/>
        </w:rPr>
        <w:t xml:space="preserve">Top reasons students haven’t met with their personal tutors: haven’t needed to meet, haven’t had communication from personal tutor, don’t have time, scheduling conflicts, some students were unsure </w:t>
      </w:r>
      <w:r w:rsidR="0011217C">
        <w:rPr>
          <w:rFonts w:ascii="Arial" w:hAnsi="Arial" w:cs="Arial"/>
        </w:rPr>
        <w:t xml:space="preserve">about their </w:t>
      </w:r>
      <w:proofErr w:type="gramStart"/>
      <w:r w:rsidR="0011217C">
        <w:rPr>
          <w:rFonts w:ascii="Arial" w:hAnsi="Arial" w:cs="Arial"/>
        </w:rPr>
        <w:t>purpose</w:t>
      </w:r>
      <w:proofErr w:type="gramEnd"/>
    </w:p>
    <w:p w14:paraId="464673DF" w14:textId="19B2B21D" w:rsidR="00E516ED" w:rsidRDefault="0011217C" w:rsidP="0017249B">
      <w:pPr>
        <w:pStyle w:val="ListParagraph"/>
        <w:numPr>
          <w:ilvl w:val="1"/>
          <w:numId w:val="8"/>
        </w:numPr>
        <w:spacing w:after="0"/>
        <w:jc w:val="both"/>
        <w:rPr>
          <w:rFonts w:ascii="Arial" w:hAnsi="Arial" w:cs="Arial"/>
        </w:rPr>
      </w:pPr>
      <w:r>
        <w:rPr>
          <w:rFonts w:ascii="Arial" w:hAnsi="Arial" w:cs="Arial"/>
        </w:rPr>
        <w:t>Students who have met with their personal tutor mentioned they</w:t>
      </w:r>
      <w:r w:rsidRPr="0011217C">
        <w:rPr>
          <w:rFonts w:ascii="Arial" w:hAnsi="Arial" w:cs="Arial"/>
        </w:rPr>
        <w:t xml:space="preserve"> value approachable, helpful staff and timely communication but want more tailored support for commuters and better alignment with </w:t>
      </w:r>
      <w:proofErr w:type="gramStart"/>
      <w:r w:rsidRPr="0011217C">
        <w:rPr>
          <w:rFonts w:ascii="Arial" w:hAnsi="Arial" w:cs="Arial"/>
        </w:rPr>
        <w:t>schedules</w:t>
      </w:r>
      <w:proofErr w:type="gramEnd"/>
    </w:p>
    <w:p w14:paraId="54732435" w14:textId="77777777" w:rsidR="00E211F4" w:rsidRDefault="00E211F4" w:rsidP="00E211F4">
      <w:pPr>
        <w:spacing w:after="0"/>
        <w:jc w:val="both"/>
        <w:rPr>
          <w:rFonts w:ascii="Arial" w:hAnsi="Arial" w:cs="Arial"/>
        </w:rPr>
      </w:pPr>
    </w:p>
    <w:p w14:paraId="4D00E1CC" w14:textId="438B8CE3" w:rsidR="00E516ED" w:rsidRPr="00E211F4" w:rsidRDefault="00E516ED" w:rsidP="00E211F4">
      <w:pPr>
        <w:spacing w:after="0"/>
        <w:jc w:val="both"/>
        <w:rPr>
          <w:rFonts w:ascii="Arial" w:hAnsi="Arial" w:cs="Arial"/>
          <w:b/>
          <w:bCs/>
        </w:rPr>
      </w:pPr>
      <w:r w:rsidRPr="00E211F4">
        <w:rPr>
          <w:rFonts w:ascii="Arial" w:hAnsi="Arial" w:cs="Arial"/>
          <w:b/>
          <w:bCs/>
        </w:rPr>
        <w:t>Main takeaways on Personal tutors:</w:t>
      </w:r>
    </w:p>
    <w:p w14:paraId="79CF1E0C" w14:textId="5E1D8120" w:rsidR="00E516ED" w:rsidRPr="00E211F4" w:rsidRDefault="00E516ED" w:rsidP="00E211F4">
      <w:pPr>
        <w:pStyle w:val="ListParagraph"/>
        <w:numPr>
          <w:ilvl w:val="0"/>
          <w:numId w:val="8"/>
        </w:numPr>
        <w:spacing w:after="0"/>
        <w:jc w:val="both"/>
        <w:rPr>
          <w:rFonts w:ascii="Arial" w:hAnsi="Arial" w:cs="Arial"/>
          <w:b/>
          <w:bCs/>
        </w:rPr>
      </w:pPr>
      <w:r w:rsidRPr="00E211F4">
        <w:rPr>
          <w:rFonts w:ascii="Arial" w:hAnsi="Arial" w:cs="Arial"/>
          <w:b/>
          <w:bCs/>
        </w:rPr>
        <w:t>Awareness of personal tutors is high, but interaction decreases significantly in later undergraduate years. Satisfaction is strong but hindered by scheduling challenges and a lack of proactive communication.</w:t>
      </w:r>
    </w:p>
    <w:p w14:paraId="4FAFD6A0" w14:textId="26D9C75E" w:rsidR="00071706" w:rsidRPr="00E211F4" w:rsidRDefault="00071706" w:rsidP="00E211F4">
      <w:pPr>
        <w:pStyle w:val="ListParagraph"/>
        <w:numPr>
          <w:ilvl w:val="0"/>
          <w:numId w:val="8"/>
        </w:numPr>
        <w:spacing w:after="0"/>
        <w:jc w:val="both"/>
        <w:rPr>
          <w:rFonts w:ascii="Arial" w:hAnsi="Arial" w:cs="Arial"/>
          <w:b/>
          <w:bCs/>
        </w:rPr>
      </w:pPr>
      <w:r w:rsidRPr="00E211F4">
        <w:rPr>
          <w:rFonts w:ascii="Arial" w:hAnsi="Arial" w:cs="Arial"/>
          <w:b/>
          <w:bCs/>
        </w:rPr>
        <w:lastRenderedPageBreak/>
        <w:t>Commuter students, particularly necessity commuters, report challenges in accessing support, meeting tutors, and aligning schedules with academic commitments. More commuter-friendly timetables and proactive outreach could improve satisfaction.</w:t>
      </w:r>
    </w:p>
    <w:p w14:paraId="00796327" w14:textId="77777777" w:rsidR="00E75479" w:rsidRDefault="00E75479" w:rsidP="0017249B">
      <w:pPr>
        <w:pStyle w:val="ListParagraph"/>
        <w:spacing w:after="0"/>
        <w:ind w:left="1440"/>
        <w:jc w:val="both"/>
        <w:rPr>
          <w:rFonts w:ascii="Arial" w:hAnsi="Arial" w:cs="Arial"/>
        </w:rPr>
      </w:pPr>
    </w:p>
    <w:p w14:paraId="31449CCA" w14:textId="6B7FEA0A" w:rsidR="00071706" w:rsidRDefault="00E75479" w:rsidP="0017249B">
      <w:pPr>
        <w:spacing w:after="0"/>
        <w:jc w:val="both"/>
        <w:rPr>
          <w:rFonts w:ascii="Arial" w:hAnsi="Arial" w:cs="Arial"/>
          <w:b/>
          <w:bCs/>
        </w:rPr>
      </w:pPr>
      <w:r>
        <w:rPr>
          <w:rFonts w:ascii="Arial" w:hAnsi="Arial" w:cs="Arial"/>
          <w:b/>
          <w:bCs/>
        </w:rPr>
        <w:t>Engagement</w:t>
      </w:r>
    </w:p>
    <w:p w14:paraId="5D8BAF5B" w14:textId="03D2E45A" w:rsidR="00F54E34" w:rsidRPr="00435CDA" w:rsidRDefault="00206232" w:rsidP="0017249B">
      <w:pPr>
        <w:spacing w:after="0"/>
        <w:jc w:val="both"/>
        <w:rPr>
          <w:rFonts w:ascii="Arial" w:hAnsi="Arial" w:cs="Arial"/>
        </w:rPr>
      </w:pPr>
      <w:r w:rsidRPr="00435CDA">
        <w:rPr>
          <w:rFonts w:ascii="Arial" w:hAnsi="Arial" w:cs="Arial"/>
        </w:rPr>
        <w:t>Academic Community</w:t>
      </w:r>
    </w:p>
    <w:p w14:paraId="501E407E" w14:textId="77777777" w:rsidR="00435CDA" w:rsidRDefault="00F54E34" w:rsidP="0017249B">
      <w:pPr>
        <w:pStyle w:val="ListParagraph"/>
        <w:numPr>
          <w:ilvl w:val="0"/>
          <w:numId w:val="12"/>
        </w:numPr>
        <w:spacing w:after="0"/>
        <w:jc w:val="both"/>
        <w:rPr>
          <w:rFonts w:ascii="Arial" w:hAnsi="Arial" w:cs="Arial"/>
        </w:rPr>
      </w:pPr>
      <w:r w:rsidRPr="00435CDA">
        <w:rPr>
          <w:rFonts w:ascii="Arial" w:hAnsi="Arial" w:cs="Arial"/>
        </w:rPr>
        <w:t>50.35% of respondents agree to some extent that they feel part of an academic community. 30.74% feel neutral, and 18.9% disagree (mostly or definitely)</w:t>
      </w:r>
    </w:p>
    <w:p w14:paraId="27C2E79E" w14:textId="77777777" w:rsidR="00435CDA" w:rsidRDefault="00F54E34" w:rsidP="0017249B">
      <w:pPr>
        <w:pStyle w:val="ListParagraph"/>
        <w:numPr>
          <w:ilvl w:val="0"/>
          <w:numId w:val="12"/>
        </w:numPr>
        <w:spacing w:after="0"/>
        <w:jc w:val="both"/>
        <w:rPr>
          <w:rFonts w:ascii="Arial" w:hAnsi="Arial" w:cs="Arial"/>
        </w:rPr>
      </w:pPr>
      <w:r w:rsidRPr="00435CDA">
        <w:rPr>
          <w:rFonts w:ascii="Arial" w:hAnsi="Arial" w:cs="Arial"/>
        </w:rPr>
        <w:t>Choice commuters (55.41%) report higher agreement than necessity commuters (47.96%).</w:t>
      </w:r>
    </w:p>
    <w:p w14:paraId="0E669FDE" w14:textId="77777777" w:rsidR="00435CDA" w:rsidRDefault="001B3082" w:rsidP="0017249B">
      <w:pPr>
        <w:pStyle w:val="ListParagraph"/>
        <w:numPr>
          <w:ilvl w:val="0"/>
          <w:numId w:val="12"/>
        </w:numPr>
        <w:spacing w:after="0"/>
        <w:jc w:val="both"/>
        <w:rPr>
          <w:rFonts w:ascii="Arial" w:hAnsi="Arial" w:cs="Arial"/>
        </w:rPr>
      </w:pPr>
      <w:r w:rsidRPr="00435CDA">
        <w:rPr>
          <w:rFonts w:ascii="Arial" w:hAnsi="Arial" w:cs="Arial"/>
        </w:rPr>
        <w:t>PGR students (73.90%) report the highest agreement, followed by PGT (75%).</w:t>
      </w:r>
    </w:p>
    <w:p w14:paraId="2BD72535" w14:textId="77777777" w:rsidR="00435CDA" w:rsidRDefault="001B3082" w:rsidP="0017249B">
      <w:pPr>
        <w:pStyle w:val="ListParagraph"/>
        <w:numPr>
          <w:ilvl w:val="0"/>
          <w:numId w:val="12"/>
        </w:numPr>
        <w:spacing w:after="0"/>
        <w:jc w:val="both"/>
        <w:rPr>
          <w:rFonts w:ascii="Arial" w:hAnsi="Arial" w:cs="Arial"/>
        </w:rPr>
      </w:pPr>
      <w:r w:rsidRPr="00435CDA">
        <w:rPr>
          <w:rFonts w:ascii="Arial" w:hAnsi="Arial" w:cs="Arial"/>
        </w:rPr>
        <w:t>Agreement is lower in UG Years 2 and 3 (42.11% and 47.58%, respectively).</w:t>
      </w:r>
      <w:r w:rsidR="00435CDA">
        <w:rPr>
          <w:rFonts w:ascii="Arial" w:hAnsi="Arial" w:cs="Arial"/>
        </w:rPr>
        <w:t xml:space="preserve"> </w:t>
      </w:r>
      <w:r w:rsidRPr="00435CDA">
        <w:rPr>
          <w:rFonts w:ascii="Arial" w:hAnsi="Arial" w:cs="Arial"/>
        </w:rPr>
        <w:t>Neutrality is highest in mid/late undergraduate years and some arts-focused departments.</w:t>
      </w:r>
    </w:p>
    <w:p w14:paraId="6AE0C427" w14:textId="77777777" w:rsidR="00435CDA" w:rsidRDefault="0030049D" w:rsidP="0017249B">
      <w:pPr>
        <w:pStyle w:val="ListParagraph"/>
        <w:numPr>
          <w:ilvl w:val="0"/>
          <w:numId w:val="12"/>
        </w:numPr>
        <w:spacing w:after="0"/>
        <w:jc w:val="both"/>
        <w:rPr>
          <w:rFonts w:ascii="Arial" w:hAnsi="Arial" w:cs="Arial"/>
        </w:rPr>
      </w:pPr>
      <w:r w:rsidRPr="00435CDA">
        <w:rPr>
          <w:rFonts w:ascii="Arial" w:hAnsi="Arial" w:cs="Arial"/>
        </w:rPr>
        <w:t>Free text themes</w:t>
      </w:r>
    </w:p>
    <w:p w14:paraId="59EC5949" w14:textId="77777777" w:rsidR="00435CDA" w:rsidRDefault="008D3355" w:rsidP="0017249B">
      <w:pPr>
        <w:pStyle w:val="ListParagraph"/>
        <w:numPr>
          <w:ilvl w:val="1"/>
          <w:numId w:val="12"/>
        </w:numPr>
        <w:spacing w:after="0"/>
        <w:jc w:val="both"/>
        <w:rPr>
          <w:rFonts w:ascii="Arial" w:hAnsi="Arial" w:cs="Arial"/>
        </w:rPr>
      </w:pPr>
      <w:r w:rsidRPr="00435CDA">
        <w:rPr>
          <w:rFonts w:ascii="Arial" w:hAnsi="Arial" w:cs="Arial"/>
        </w:rPr>
        <w:t>Positive engagement stems from departmental initiatives, staff interactions, and forming friendships.</w:t>
      </w:r>
    </w:p>
    <w:p w14:paraId="28A1399F" w14:textId="44BFCC9C" w:rsidR="008D3355" w:rsidRDefault="008D3355" w:rsidP="00C07870">
      <w:pPr>
        <w:pStyle w:val="ListParagraph"/>
        <w:numPr>
          <w:ilvl w:val="1"/>
          <w:numId w:val="12"/>
        </w:numPr>
        <w:spacing w:after="0"/>
        <w:jc w:val="both"/>
        <w:rPr>
          <w:rFonts w:ascii="Arial" w:hAnsi="Arial" w:cs="Arial"/>
        </w:rPr>
      </w:pPr>
      <w:r w:rsidRPr="00435CDA">
        <w:rPr>
          <w:rFonts w:ascii="Arial" w:hAnsi="Arial" w:cs="Arial"/>
        </w:rPr>
        <w:t>Negative experiences are driven by isolation, difficulty engaging, and lack of community.</w:t>
      </w:r>
    </w:p>
    <w:p w14:paraId="45EC3DCE" w14:textId="77777777" w:rsidR="00C07870" w:rsidRPr="00C07870" w:rsidRDefault="00C07870" w:rsidP="00C07870">
      <w:pPr>
        <w:pStyle w:val="ListParagraph"/>
        <w:spacing w:after="0"/>
        <w:ind w:left="1440"/>
        <w:jc w:val="both"/>
        <w:rPr>
          <w:rFonts w:ascii="Arial" w:hAnsi="Arial" w:cs="Arial"/>
        </w:rPr>
      </w:pPr>
    </w:p>
    <w:p w14:paraId="2D605D81" w14:textId="4C111C3F" w:rsidR="001B3082" w:rsidRPr="00435CDA" w:rsidRDefault="001B3082" w:rsidP="0017249B">
      <w:pPr>
        <w:spacing w:after="0"/>
        <w:jc w:val="both"/>
        <w:rPr>
          <w:rFonts w:ascii="Arial" w:hAnsi="Arial" w:cs="Arial"/>
        </w:rPr>
      </w:pPr>
      <w:r w:rsidRPr="00435CDA">
        <w:rPr>
          <w:rFonts w:ascii="Arial" w:hAnsi="Arial" w:cs="Arial"/>
        </w:rPr>
        <w:t>Sense of Belonging</w:t>
      </w:r>
    </w:p>
    <w:p w14:paraId="67DBC338" w14:textId="77777777" w:rsidR="00435CDA" w:rsidRDefault="00AB5AD0" w:rsidP="0017249B">
      <w:pPr>
        <w:pStyle w:val="ListParagraph"/>
        <w:numPr>
          <w:ilvl w:val="0"/>
          <w:numId w:val="13"/>
        </w:numPr>
        <w:spacing w:after="0"/>
        <w:jc w:val="both"/>
        <w:rPr>
          <w:rFonts w:ascii="Arial" w:hAnsi="Arial" w:cs="Arial"/>
        </w:rPr>
      </w:pPr>
      <w:r w:rsidRPr="00435CDA">
        <w:rPr>
          <w:rFonts w:ascii="Arial" w:hAnsi="Arial" w:cs="Arial"/>
        </w:rPr>
        <w:t>58.95% agree they’ve had opportunities to form friendships and foster belonging. 24.83% are neutral, and 16.22% disagree.</w:t>
      </w:r>
    </w:p>
    <w:p w14:paraId="0D40918F" w14:textId="77777777" w:rsidR="00435CDA" w:rsidRDefault="00AB5AD0" w:rsidP="0017249B">
      <w:pPr>
        <w:pStyle w:val="ListParagraph"/>
        <w:numPr>
          <w:ilvl w:val="0"/>
          <w:numId w:val="13"/>
        </w:numPr>
        <w:spacing w:after="0"/>
        <w:jc w:val="both"/>
        <w:rPr>
          <w:rFonts w:ascii="Arial" w:hAnsi="Arial" w:cs="Arial"/>
        </w:rPr>
      </w:pPr>
      <w:r w:rsidRPr="00435CDA">
        <w:rPr>
          <w:rFonts w:ascii="Arial" w:hAnsi="Arial" w:cs="Arial"/>
        </w:rPr>
        <w:t>Agreement is higher among choice commuters (66.67%) compared to necessity commuters (54.97%).</w:t>
      </w:r>
    </w:p>
    <w:p w14:paraId="6F35E376" w14:textId="77777777" w:rsidR="00435CDA" w:rsidRDefault="00AB5AD0" w:rsidP="0017249B">
      <w:pPr>
        <w:pStyle w:val="ListParagraph"/>
        <w:numPr>
          <w:ilvl w:val="0"/>
          <w:numId w:val="13"/>
        </w:numPr>
        <w:spacing w:after="0"/>
        <w:jc w:val="both"/>
        <w:rPr>
          <w:rFonts w:ascii="Arial" w:hAnsi="Arial" w:cs="Arial"/>
        </w:rPr>
      </w:pPr>
      <w:r w:rsidRPr="00435CDA">
        <w:rPr>
          <w:rFonts w:ascii="Arial" w:hAnsi="Arial" w:cs="Arial"/>
        </w:rPr>
        <w:t>PGR (69.56%) and PGT (63.89%) report higher agreement.</w:t>
      </w:r>
    </w:p>
    <w:p w14:paraId="6A015171" w14:textId="77777777" w:rsidR="00435CDA" w:rsidRDefault="00AB5AD0" w:rsidP="0017249B">
      <w:pPr>
        <w:pStyle w:val="ListParagraph"/>
        <w:numPr>
          <w:ilvl w:val="0"/>
          <w:numId w:val="13"/>
        </w:numPr>
        <w:spacing w:after="0"/>
        <w:jc w:val="both"/>
        <w:rPr>
          <w:rFonts w:ascii="Arial" w:hAnsi="Arial" w:cs="Arial"/>
        </w:rPr>
      </w:pPr>
      <w:r w:rsidRPr="00435CDA">
        <w:rPr>
          <w:rFonts w:ascii="Arial" w:hAnsi="Arial" w:cs="Arial"/>
        </w:rPr>
        <w:t>Agreement is lowest in UG Year 4 (50%) and UG Year 2 (51.97%).</w:t>
      </w:r>
    </w:p>
    <w:p w14:paraId="4DA8D5F0" w14:textId="77777777" w:rsidR="00435CDA" w:rsidRDefault="004569BC" w:rsidP="0017249B">
      <w:pPr>
        <w:pStyle w:val="ListParagraph"/>
        <w:numPr>
          <w:ilvl w:val="0"/>
          <w:numId w:val="13"/>
        </w:numPr>
        <w:spacing w:after="0"/>
        <w:jc w:val="both"/>
        <w:rPr>
          <w:rFonts w:ascii="Arial" w:hAnsi="Arial" w:cs="Arial"/>
        </w:rPr>
      </w:pPr>
      <w:r w:rsidRPr="00435CDA">
        <w:rPr>
          <w:rFonts w:ascii="Arial" w:hAnsi="Arial" w:cs="Arial"/>
        </w:rPr>
        <w:t xml:space="preserve">Free text </w:t>
      </w:r>
      <w:r w:rsidR="00D13122" w:rsidRPr="00435CDA">
        <w:rPr>
          <w:rFonts w:ascii="Arial" w:hAnsi="Arial" w:cs="Arial"/>
        </w:rPr>
        <w:t>comment trends</w:t>
      </w:r>
    </w:p>
    <w:p w14:paraId="0FA72893" w14:textId="77777777" w:rsidR="00435CDA" w:rsidRDefault="00D13122" w:rsidP="0017249B">
      <w:pPr>
        <w:pStyle w:val="ListParagraph"/>
        <w:numPr>
          <w:ilvl w:val="1"/>
          <w:numId w:val="13"/>
        </w:numPr>
        <w:spacing w:after="0"/>
        <w:jc w:val="both"/>
        <w:rPr>
          <w:rFonts w:ascii="Arial" w:hAnsi="Arial" w:cs="Arial"/>
        </w:rPr>
      </w:pPr>
      <w:r w:rsidRPr="00435CDA">
        <w:rPr>
          <w:rFonts w:ascii="Arial" w:hAnsi="Arial" w:cs="Arial"/>
        </w:rPr>
        <w:t>Commuting significantly impacts students’ ability to engage and feel</w:t>
      </w:r>
      <w:r w:rsidR="00435CDA" w:rsidRPr="00435CDA">
        <w:rPr>
          <w:rFonts w:ascii="Arial" w:hAnsi="Arial" w:cs="Arial"/>
        </w:rPr>
        <w:t xml:space="preserve"> </w:t>
      </w:r>
      <w:r w:rsidRPr="00435CDA">
        <w:rPr>
          <w:rFonts w:ascii="Arial" w:hAnsi="Arial" w:cs="Arial"/>
        </w:rPr>
        <w:t>part of a community.</w:t>
      </w:r>
    </w:p>
    <w:p w14:paraId="72A3C2CB" w14:textId="77777777" w:rsidR="00435CDA" w:rsidRDefault="00D13122" w:rsidP="0017249B">
      <w:pPr>
        <w:pStyle w:val="ListParagraph"/>
        <w:numPr>
          <w:ilvl w:val="1"/>
          <w:numId w:val="13"/>
        </w:numPr>
        <w:spacing w:after="0"/>
        <w:jc w:val="both"/>
        <w:rPr>
          <w:rFonts w:ascii="Arial" w:hAnsi="Arial" w:cs="Arial"/>
        </w:rPr>
      </w:pPr>
      <w:r w:rsidRPr="00435CDA">
        <w:rPr>
          <w:rFonts w:ascii="Arial" w:hAnsi="Arial" w:cs="Arial"/>
        </w:rPr>
        <w:t>Lack of time and evening event schedules further isolate some students.</w:t>
      </w:r>
    </w:p>
    <w:p w14:paraId="5EC0F113" w14:textId="77777777" w:rsidR="00435CDA" w:rsidRDefault="00D13122" w:rsidP="0017249B">
      <w:pPr>
        <w:pStyle w:val="ListParagraph"/>
        <w:numPr>
          <w:ilvl w:val="1"/>
          <w:numId w:val="13"/>
        </w:numPr>
        <w:spacing w:after="0"/>
        <w:jc w:val="both"/>
        <w:rPr>
          <w:rFonts w:ascii="Arial" w:hAnsi="Arial" w:cs="Arial"/>
        </w:rPr>
      </w:pPr>
      <w:r w:rsidRPr="00435CDA">
        <w:rPr>
          <w:rFonts w:ascii="Arial" w:hAnsi="Arial" w:cs="Arial"/>
        </w:rPr>
        <w:t xml:space="preserve">Commuters struggle to make friends or get </w:t>
      </w:r>
      <w:proofErr w:type="gramStart"/>
      <w:r w:rsidRPr="00435CDA">
        <w:rPr>
          <w:rFonts w:ascii="Arial" w:hAnsi="Arial" w:cs="Arial"/>
        </w:rPr>
        <w:t>involved</w:t>
      </w:r>
      <w:proofErr w:type="gramEnd"/>
      <w:r w:rsidRPr="00435CDA">
        <w:rPr>
          <w:rFonts w:ascii="Arial" w:hAnsi="Arial" w:cs="Arial"/>
        </w:rPr>
        <w:t xml:space="preserve"> </w:t>
      </w:r>
    </w:p>
    <w:p w14:paraId="1E52E05F" w14:textId="06935F70" w:rsidR="00231699" w:rsidRDefault="00231699" w:rsidP="0017249B">
      <w:pPr>
        <w:pStyle w:val="ListParagraph"/>
        <w:numPr>
          <w:ilvl w:val="1"/>
          <w:numId w:val="13"/>
        </w:numPr>
        <w:spacing w:after="0"/>
        <w:jc w:val="both"/>
        <w:rPr>
          <w:rFonts w:ascii="Arial" w:hAnsi="Arial" w:cs="Arial"/>
        </w:rPr>
      </w:pPr>
      <w:r w:rsidRPr="00435CDA">
        <w:rPr>
          <w:rFonts w:ascii="Arial" w:hAnsi="Arial" w:cs="Arial"/>
        </w:rPr>
        <w:t>Students want more flexible opportunities to participate and build community.</w:t>
      </w:r>
    </w:p>
    <w:p w14:paraId="4BE8A3FB" w14:textId="77777777" w:rsidR="00C07870" w:rsidRPr="00435CDA" w:rsidRDefault="00C07870" w:rsidP="00C07870">
      <w:pPr>
        <w:pStyle w:val="ListParagraph"/>
        <w:spacing w:after="0"/>
        <w:ind w:left="1440"/>
        <w:jc w:val="both"/>
        <w:rPr>
          <w:rFonts w:ascii="Arial" w:hAnsi="Arial" w:cs="Arial"/>
        </w:rPr>
      </w:pPr>
    </w:p>
    <w:p w14:paraId="2C6834A3" w14:textId="1B21972C" w:rsidR="00D13122" w:rsidRPr="00435CDA" w:rsidRDefault="00C32A1A" w:rsidP="0017249B">
      <w:pPr>
        <w:spacing w:after="0"/>
        <w:jc w:val="both"/>
        <w:rPr>
          <w:rFonts w:ascii="Arial" w:hAnsi="Arial" w:cs="Arial"/>
        </w:rPr>
      </w:pPr>
      <w:r w:rsidRPr="00435CDA">
        <w:rPr>
          <w:rFonts w:ascii="Arial" w:hAnsi="Arial" w:cs="Arial"/>
        </w:rPr>
        <w:t xml:space="preserve">University Professional Services: </w:t>
      </w:r>
    </w:p>
    <w:p w14:paraId="3C964F5D" w14:textId="77777777" w:rsidR="00435CDA" w:rsidRDefault="00C32A1A" w:rsidP="0017249B">
      <w:pPr>
        <w:pStyle w:val="ListParagraph"/>
        <w:numPr>
          <w:ilvl w:val="0"/>
          <w:numId w:val="14"/>
        </w:numPr>
        <w:spacing w:after="0"/>
        <w:jc w:val="both"/>
        <w:rPr>
          <w:rFonts w:ascii="Arial" w:hAnsi="Arial" w:cs="Arial"/>
        </w:rPr>
      </w:pPr>
      <w:r w:rsidRPr="00435CDA">
        <w:rPr>
          <w:rFonts w:ascii="Arial" w:hAnsi="Arial" w:cs="Arial"/>
        </w:rPr>
        <w:t>37.84% of respondents have not accessed any services.</w:t>
      </w:r>
    </w:p>
    <w:p w14:paraId="6B7CEEDD" w14:textId="77777777" w:rsidR="00435CDA" w:rsidRDefault="00C32A1A" w:rsidP="0017249B">
      <w:pPr>
        <w:pStyle w:val="ListParagraph"/>
        <w:numPr>
          <w:ilvl w:val="0"/>
          <w:numId w:val="14"/>
        </w:numPr>
        <w:spacing w:after="0"/>
        <w:jc w:val="both"/>
        <w:rPr>
          <w:rFonts w:ascii="Arial" w:hAnsi="Arial" w:cs="Arial"/>
        </w:rPr>
      </w:pPr>
      <w:r w:rsidRPr="00435CDA">
        <w:rPr>
          <w:rFonts w:ascii="Arial" w:hAnsi="Arial" w:cs="Arial"/>
        </w:rPr>
        <w:t>The most accessed services are Student Services (34.80%), followed by Careers (21.62%) and CEDAS (19.09%).</w:t>
      </w:r>
    </w:p>
    <w:p w14:paraId="6B4DBDDA" w14:textId="77777777" w:rsidR="00435CDA" w:rsidRDefault="00C32A1A" w:rsidP="0017249B">
      <w:pPr>
        <w:pStyle w:val="ListParagraph"/>
        <w:numPr>
          <w:ilvl w:val="0"/>
          <w:numId w:val="14"/>
        </w:numPr>
        <w:spacing w:after="0"/>
        <w:jc w:val="both"/>
        <w:rPr>
          <w:rFonts w:ascii="Arial" w:hAnsi="Arial" w:cs="Arial"/>
        </w:rPr>
      </w:pPr>
      <w:r w:rsidRPr="00435CDA">
        <w:rPr>
          <w:rFonts w:ascii="Arial" w:hAnsi="Arial" w:cs="Arial"/>
        </w:rPr>
        <w:t>Least accessed services include DDS (3.72%) and International Student Support (2.36%).</w:t>
      </w:r>
    </w:p>
    <w:p w14:paraId="6060E1BC" w14:textId="77777777" w:rsidR="00435CDA" w:rsidRDefault="0030049D" w:rsidP="0017249B">
      <w:pPr>
        <w:pStyle w:val="ListParagraph"/>
        <w:numPr>
          <w:ilvl w:val="0"/>
          <w:numId w:val="14"/>
        </w:numPr>
        <w:spacing w:after="0"/>
        <w:jc w:val="both"/>
        <w:rPr>
          <w:rFonts w:ascii="Arial" w:hAnsi="Arial" w:cs="Arial"/>
        </w:rPr>
      </w:pPr>
      <w:r w:rsidRPr="00435CDA">
        <w:rPr>
          <w:rFonts w:ascii="Arial" w:hAnsi="Arial" w:cs="Arial"/>
        </w:rPr>
        <w:t>Most students who access services report positive experiences, particularly with CEDAS, Careers, and DDS.</w:t>
      </w:r>
    </w:p>
    <w:p w14:paraId="401763C9" w14:textId="77777777" w:rsidR="00435CDA" w:rsidRDefault="0030049D" w:rsidP="0017249B">
      <w:pPr>
        <w:pStyle w:val="ListParagraph"/>
        <w:numPr>
          <w:ilvl w:val="0"/>
          <w:numId w:val="14"/>
        </w:numPr>
        <w:spacing w:after="0"/>
        <w:jc w:val="both"/>
        <w:rPr>
          <w:rFonts w:ascii="Arial" w:hAnsi="Arial" w:cs="Arial"/>
        </w:rPr>
      </w:pPr>
      <w:r w:rsidRPr="00435CDA">
        <w:rPr>
          <w:rFonts w:ascii="Arial" w:hAnsi="Arial" w:cs="Arial"/>
        </w:rPr>
        <w:t>Barriers exist for Wellbeing Services and International Student Support, as well as administrative</w:t>
      </w:r>
      <w:r w:rsidR="00435CDA" w:rsidRPr="00435CDA">
        <w:rPr>
          <w:rFonts w:ascii="Arial" w:hAnsi="Arial" w:cs="Arial"/>
        </w:rPr>
        <w:t xml:space="preserve"> </w:t>
      </w:r>
      <w:r w:rsidRPr="00435CDA">
        <w:rPr>
          <w:rFonts w:ascii="Arial" w:hAnsi="Arial" w:cs="Arial"/>
        </w:rPr>
        <w:t>hurdles.</w:t>
      </w:r>
    </w:p>
    <w:p w14:paraId="619AE37F" w14:textId="77777777" w:rsidR="00435CDA" w:rsidRDefault="00C86216" w:rsidP="0017249B">
      <w:pPr>
        <w:pStyle w:val="ListParagraph"/>
        <w:numPr>
          <w:ilvl w:val="0"/>
          <w:numId w:val="14"/>
        </w:numPr>
        <w:spacing w:after="0"/>
        <w:jc w:val="both"/>
        <w:rPr>
          <w:rFonts w:ascii="Arial" w:hAnsi="Arial" w:cs="Arial"/>
        </w:rPr>
      </w:pPr>
      <w:r w:rsidRPr="00435CDA">
        <w:rPr>
          <w:rFonts w:ascii="Arial" w:hAnsi="Arial" w:cs="Arial"/>
        </w:rPr>
        <w:t xml:space="preserve">Many students are unaware of available services or do not access </w:t>
      </w:r>
      <w:proofErr w:type="gramStart"/>
      <w:r w:rsidRPr="00435CDA">
        <w:rPr>
          <w:rFonts w:ascii="Arial" w:hAnsi="Arial" w:cs="Arial"/>
        </w:rPr>
        <w:t>them</w:t>
      </w:r>
      <w:proofErr w:type="gramEnd"/>
    </w:p>
    <w:p w14:paraId="0385B799" w14:textId="77777777" w:rsidR="00E211F4" w:rsidRDefault="00E211F4" w:rsidP="0017249B">
      <w:pPr>
        <w:spacing w:after="0"/>
        <w:jc w:val="both"/>
        <w:rPr>
          <w:rFonts w:ascii="Arial" w:hAnsi="Arial" w:cs="Arial"/>
          <w:b/>
          <w:bCs/>
        </w:rPr>
      </w:pPr>
    </w:p>
    <w:p w14:paraId="5BD075B1" w14:textId="256A8BE6" w:rsidR="00C86216" w:rsidRPr="00435CDA" w:rsidRDefault="00C86216" w:rsidP="0017249B">
      <w:pPr>
        <w:spacing w:after="0"/>
        <w:jc w:val="both"/>
        <w:rPr>
          <w:rFonts w:ascii="Arial" w:hAnsi="Arial" w:cs="Arial"/>
        </w:rPr>
      </w:pPr>
      <w:r w:rsidRPr="00435CDA">
        <w:rPr>
          <w:rFonts w:ascii="Arial" w:hAnsi="Arial" w:cs="Arial"/>
          <w:b/>
          <w:bCs/>
        </w:rPr>
        <w:t>Workload, Space and Organisation</w:t>
      </w:r>
    </w:p>
    <w:p w14:paraId="19FE1BD0" w14:textId="2621D71B" w:rsidR="00676AAC" w:rsidRPr="00435CDA" w:rsidRDefault="00676AAC" w:rsidP="0017249B">
      <w:pPr>
        <w:spacing w:after="0"/>
        <w:jc w:val="both"/>
        <w:rPr>
          <w:rFonts w:ascii="Arial" w:hAnsi="Arial" w:cs="Arial"/>
        </w:rPr>
      </w:pPr>
      <w:r w:rsidRPr="00435CDA">
        <w:rPr>
          <w:rFonts w:ascii="Arial" w:hAnsi="Arial" w:cs="Arial"/>
        </w:rPr>
        <w:t>Workload</w:t>
      </w:r>
    </w:p>
    <w:p w14:paraId="0E101E31" w14:textId="77777777" w:rsidR="00435CDA" w:rsidRDefault="00EF4433" w:rsidP="0017249B">
      <w:pPr>
        <w:pStyle w:val="ListParagraph"/>
        <w:numPr>
          <w:ilvl w:val="0"/>
          <w:numId w:val="11"/>
        </w:numPr>
        <w:spacing w:after="0"/>
        <w:jc w:val="both"/>
        <w:rPr>
          <w:rFonts w:ascii="Arial" w:hAnsi="Arial" w:cs="Arial"/>
        </w:rPr>
      </w:pPr>
      <w:r w:rsidRPr="00435CDA">
        <w:rPr>
          <w:rFonts w:ascii="Arial" w:hAnsi="Arial" w:cs="Arial"/>
        </w:rPr>
        <w:t>76.34% of respondents found their workload manageable with their commute, while 23.66% did not.</w:t>
      </w:r>
    </w:p>
    <w:p w14:paraId="5EA279DB" w14:textId="77777777" w:rsidR="00435CDA" w:rsidRDefault="00EF4433" w:rsidP="0017249B">
      <w:pPr>
        <w:pStyle w:val="ListParagraph"/>
        <w:numPr>
          <w:ilvl w:val="0"/>
          <w:numId w:val="11"/>
        </w:numPr>
        <w:spacing w:after="0"/>
        <w:jc w:val="both"/>
        <w:rPr>
          <w:rFonts w:ascii="Arial" w:hAnsi="Arial" w:cs="Arial"/>
        </w:rPr>
      </w:pPr>
      <w:r w:rsidRPr="00435CDA">
        <w:rPr>
          <w:rFonts w:ascii="Arial" w:hAnsi="Arial" w:cs="Arial"/>
        </w:rPr>
        <w:lastRenderedPageBreak/>
        <w:t>Choice commuters (84.51%) are more likely to find their workload manageable compared to necessity commuters (72.16%)</w:t>
      </w:r>
    </w:p>
    <w:p w14:paraId="2C934FA0" w14:textId="77777777" w:rsidR="00435CDA" w:rsidRDefault="00EF4433" w:rsidP="0017249B">
      <w:pPr>
        <w:pStyle w:val="ListParagraph"/>
        <w:numPr>
          <w:ilvl w:val="0"/>
          <w:numId w:val="11"/>
        </w:numPr>
        <w:spacing w:after="0"/>
        <w:jc w:val="both"/>
        <w:rPr>
          <w:rFonts w:ascii="Arial" w:hAnsi="Arial" w:cs="Arial"/>
        </w:rPr>
      </w:pPr>
      <w:r w:rsidRPr="00435CDA">
        <w:rPr>
          <w:rFonts w:ascii="Arial" w:hAnsi="Arial" w:cs="Arial"/>
        </w:rPr>
        <w:t>PGR (88.64%) and PGT (83.33%) students report the highest manageability.</w:t>
      </w:r>
    </w:p>
    <w:p w14:paraId="0E6AD240" w14:textId="77777777" w:rsidR="00435CDA" w:rsidRDefault="00EF4433" w:rsidP="0017249B">
      <w:pPr>
        <w:pStyle w:val="ListParagraph"/>
        <w:numPr>
          <w:ilvl w:val="0"/>
          <w:numId w:val="11"/>
        </w:numPr>
        <w:spacing w:after="0"/>
        <w:jc w:val="both"/>
        <w:rPr>
          <w:rFonts w:ascii="Arial" w:hAnsi="Arial" w:cs="Arial"/>
        </w:rPr>
      </w:pPr>
      <w:r w:rsidRPr="00435CDA">
        <w:rPr>
          <w:rFonts w:ascii="Arial" w:hAnsi="Arial" w:cs="Arial"/>
        </w:rPr>
        <w:t>Manageability is lower for UG Year 1 (68.65%) and UG Year 4 (66.67%).</w:t>
      </w:r>
    </w:p>
    <w:p w14:paraId="11DCD1D8" w14:textId="77777777" w:rsidR="00435CDA" w:rsidRDefault="00676AAC" w:rsidP="0017249B">
      <w:pPr>
        <w:pStyle w:val="ListParagraph"/>
        <w:numPr>
          <w:ilvl w:val="0"/>
          <w:numId w:val="11"/>
        </w:numPr>
        <w:spacing w:after="0"/>
        <w:jc w:val="both"/>
        <w:rPr>
          <w:rFonts w:ascii="Arial" w:hAnsi="Arial" w:cs="Arial"/>
        </w:rPr>
      </w:pPr>
      <w:r w:rsidRPr="00435CDA">
        <w:rPr>
          <w:rFonts w:ascii="Arial" w:hAnsi="Arial" w:cs="Arial"/>
        </w:rPr>
        <w:t>Free text trends</w:t>
      </w:r>
    </w:p>
    <w:p w14:paraId="09F86D0D" w14:textId="77777777" w:rsidR="00435CDA" w:rsidRDefault="00676AAC" w:rsidP="0017249B">
      <w:pPr>
        <w:pStyle w:val="ListParagraph"/>
        <w:numPr>
          <w:ilvl w:val="1"/>
          <w:numId w:val="11"/>
        </w:numPr>
        <w:spacing w:after="0"/>
        <w:jc w:val="both"/>
        <w:rPr>
          <w:rFonts w:ascii="Arial" w:hAnsi="Arial" w:cs="Arial"/>
        </w:rPr>
      </w:pPr>
      <w:r w:rsidRPr="00435CDA">
        <w:rPr>
          <w:rFonts w:ascii="Arial" w:hAnsi="Arial" w:cs="Arial"/>
        </w:rPr>
        <w:t>Many students manage their workload but compensate by studying during commutes or campus breaks, which limits socialization and causes fatigue.</w:t>
      </w:r>
    </w:p>
    <w:p w14:paraId="4AD9CF03" w14:textId="544B3359" w:rsidR="00676AAC" w:rsidRDefault="004E3287" w:rsidP="0017249B">
      <w:pPr>
        <w:pStyle w:val="ListParagraph"/>
        <w:numPr>
          <w:ilvl w:val="1"/>
          <w:numId w:val="11"/>
        </w:numPr>
        <w:spacing w:after="0"/>
        <w:jc w:val="both"/>
        <w:rPr>
          <w:rFonts w:ascii="Arial" w:hAnsi="Arial" w:cs="Arial"/>
        </w:rPr>
      </w:pPr>
      <w:r w:rsidRPr="00435CDA">
        <w:rPr>
          <w:rFonts w:ascii="Arial" w:hAnsi="Arial" w:cs="Arial"/>
        </w:rPr>
        <w:t>Concerns about future terms or academic years contribute to unease. (i.e. managing this term/year but worried what will happen next term/year)</w:t>
      </w:r>
    </w:p>
    <w:p w14:paraId="738FD0E1" w14:textId="77777777" w:rsidR="00C07870" w:rsidRPr="00C07870" w:rsidRDefault="00C07870" w:rsidP="00C07870">
      <w:pPr>
        <w:pStyle w:val="ListParagraph"/>
        <w:spacing w:after="0"/>
        <w:ind w:left="1440"/>
        <w:jc w:val="both"/>
        <w:rPr>
          <w:rFonts w:ascii="Arial" w:hAnsi="Arial" w:cs="Arial"/>
        </w:rPr>
      </w:pPr>
    </w:p>
    <w:p w14:paraId="30F36726" w14:textId="4569E5AA" w:rsidR="00676AAC" w:rsidRPr="00435CDA" w:rsidRDefault="004E3287" w:rsidP="0017249B">
      <w:pPr>
        <w:spacing w:after="0"/>
        <w:jc w:val="both"/>
        <w:rPr>
          <w:rFonts w:ascii="Arial" w:hAnsi="Arial" w:cs="Arial"/>
        </w:rPr>
      </w:pPr>
      <w:r w:rsidRPr="00435CDA">
        <w:rPr>
          <w:rFonts w:ascii="Arial" w:hAnsi="Arial" w:cs="Arial"/>
        </w:rPr>
        <w:t>Space on campus</w:t>
      </w:r>
    </w:p>
    <w:p w14:paraId="0AEDA328" w14:textId="77777777" w:rsidR="00435CDA" w:rsidRDefault="00326364" w:rsidP="0017249B">
      <w:pPr>
        <w:pStyle w:val="ListParagraph"/>
        <w:numPr>
          <w:ilvl w:val="0"/>
          <w:numId w:val="15"/>
        </w:numPr>
        <w:spacing w:after="0"/>
        <w:jc w:val="both"/>
        <w:rPr>
          <w:rFonts w:ascii="Arial" w:hAnsi="Arial" w:cs="Arial"/>
        </w:rPr>
      </w:pPr>
      <w:r w:rsidRPr="00435CDA">
        <w:rPr>
          <w:rFonts w:ascii="Arial" w:hAnsi="Arial" w:cs="Arial"/>
        </w:rPr>
        <w:t xml:space="preserve">The library (79.27%) is the most used space. Other popular spaces </w:t>
      </w:r>
      <w:proofErr w:type="gramStart"/>
      <w:r w:rsidRPr="00435CDA">
        <w:rPr>
          <w:rFonts w:ascii="Arial" w:hAnsi="Arial" w:cs="Arial"/>
        </w:rPr>
        <w:t>include:</w:t>
      </w:r>
      <w:proofErr w:type="gramEnd"/>
      <w:r w:rsidRPr="00435CDA">
        <w:rPr>
          <w:rFonts w:ascii="Arial" w:hAnsi="Arial" w:cs="Arial"/>
        </w:rPr>
        <w:t xml:space="preserve"> Emily Wilding Davis Building (23.66%). The Hub (18.31%) and friend’s rooms (18.31%).</w:t>
      </w:r>
    </w:p>
    <w:p w14:paraId="31F0CF3F" w14:textId="2094E3A3" w:rsidR="004E3287" w:rsidRDefault="00326364" w:rsidP="0017249B">
      <w:pPr>
        <w:pStyle w:val="ListParagraph"/>
        <w:numPr>
          <w:ilvl w:val="0"/>
          <w:numId w:val="15"/>
        </w:numPr>
        <w:spacing w:after="0"/>
        <w:jc w:val="both"/>
        <w:rPr>
          <w:rFonts w:ascii="Arial" w:hAnsi="Arial" w:cs="Arial"/>
        </w:rPr>
      </w:pPr>
      <w:r w:rsidRPr="00435CDA">
        <w:rPr>
          <w:rFonts w:ascii="Arial" w:hAnsi="Arial" w:cs="Arial"/>
        </w:rPr>
        <w:t>Less used spaces include the Founder’s Reading Room (9.33%), Student Lounge in Windsor Building (8.81%), and Tommy’s Lounge (2.94%).</w:t>
      </w:r>
    </w:p>
    <w:p w14:paraId="16C0474C" w14:textId="4A4BF93F" w:rsidR="00AF1F4C" w:rsidRDefault="00437B76" w:rsidP="00C07870">
      <w:pPr>
        <w:pStyle w:val="ListParagraph"/>
        <w:numPr>
          <w:ilvl w:val="0"/>
          <w:numId w:val="15"/>
        </w:numPr>
        <w:spacing w:after="0"/>
        <w:jc w:val="both"/>
        <w:rPr>
          <w:rFonts w:ascii="Arial" w:hAnsi="Arial" w:cs="Arial"/>
        </w:rPr>
      </w:pPr>
      <w:r>
        <w:rPr>
          <w:rFonts w:ascii="Arial" w:hAnsi="Arial" w:cs="Arial"/>
        </w:rPr>
        <w:t xml:space="preserve">Other spaces mentioned: </w:t>
      </w:r>
      <w:r w:rsidRPr="00437B76">
        <w:rPr>
          <w:rFonts w:ascii="Arial" w:hAnsi="Arial" w:cs="Arial"/>
        </w:rPr>
        <w:t>food outlets (e.g., Boiler House, Crosslands), specific buildings (e.g., Shilling, labs, McCrea), and outdoor areas (benches, woods).</w:t>
      </w:r>
    </w:p>
    <w:p w14:paraId="02607F37" w14:textId="77777777" w:rsidR="00C07870" w:rsidRPr="00C07870" w:rsidRDefault="00C07870" w:rsidP="00C07870">
      <w:pPr>
        <w:pStyle w:val="ListParagraph"/>
        <w:spacing w:after="0"/>
        <w:jc w:val="both"/>
        <w:rPr>
          <w:rFonts w:ascii="Arial" w:hAnsi="Arial" w:cs="Arial"/>
        </w:rPr>
      </w:pPr>
    </w:p>
    <w:p w14:paraId="0209B58C" w14:textId="2BF79C32" w:rsidR="00AF1F4C" w:rsidRDefault="00AF1F4C" w:rsidP="0017249B">
      <w:pPr>
        <w:spacing w:after="0"/>
        <w:jc w:val="both"/>
        <w:rPr>
          <w:rFonts w:ascii="Arial" w:hAnsi="Arial" w:cs="Arial"/>
        </w:rPr>
      </w:pPr>
      <w:r>
        <w:rPr>
          <w:rFonts w:ascii="Arial" w:hAnsi="Arial" w:cs="Arial"/>
        </w:rPr>
        <w:t>Satisfaction with Resources and Space</w:t>
      </w:r>
    </w:p>
    <w:p w14:paraId="2BEBA4FF" w14:textId="3FC1C89C" w:rsidR="00AF1F4C" w:rsidRPr="005A0926" w:rsidRDefault="00AF1F4C" w:rsidP="0017249B">
      <w:pPr>
        <w:pStyle w:val="ListParagraph"/>
        <w:numPr>
          <w:ilvl w:val="0"/>
          <w:numId w:val="17"/>
        </w:numPr>
        <w:spacing w:after="0"/>
        <w:jc w:val="both"/>
        <w:rPr>
          <w:rFonts w:ascii="Arial" w:hAnsi="Arial" w:cs="Arial"/>
        </w:rPr>
      </w:pPr>
      <w:r w:rsidRPr="005A0926">
        <w:rPr>
          <w:rFonts w:ascii="Arial" w:hAnsi="Arial" w:cs="Arial"/>
        </w:rPr>
        <w:t>83.77% of respondents are satisfied with resources, working, and leisure spaces on campus, while 16.23% are not.</w:t>
      </w:r>
    </w:p>
    <w:p w14:paraId="701D0249" w14:textId="7A02E0A5" w:rsidR="00AF1F4C" w:rsidRPr="005A0926" w:rsidRDefault="00AF1F4C" w:rsidP="0017249B">
      <w:pPr>
        <w:pStyle w:val="ListParagraph"/>
        <w:numPr>
          <w:ilvl w:val="0"/>
          <w:numId w:val="17"/>
        </w:numPr>
        <w:spacing w:after="0"/>
        <w:jc w:val="both"/>
        <w:rPr>
          <w:rFonts w:ascii="Arial" w:hAnsi="Arial" w:cs="Arial"/>
        </w:rPr>
      </w:pPr>
      <w:r w:rsidRPr="005A0926">
        <w:rPr>
          <w:rFonts w:ascii="Arial" w:hAnsi="Arial" w:cs="Arial"/>
        </w:rPr>
        <w:t>Satisfaction is higher among choice commuters (88.05%) than necessity commuters (81.14%).</w:t>
      </w:r>
    </w:p>
    <w:p w14:paraId="2D0EC8D9" w14:textId="77777777" w:rsidR="00AF1F4C" w:rsidRPr="005A0926" w:rsidRDefault="00AF1F4C" w:rsidP="0017249B">
      <w:pPr>
        <w:pStyle w:val="ListParagraph"/>
        <w:numPr>
          <w:ilvl w:val="0"/>
          <w:numId w:val="17"/>
        </w:numPr>
        <w:spacing w:after="0"/>
        <w:jc w:val="both"/>
        <w:rPr>
          <w:rFonts w:ascii="Arial" w:hAnsi="Arial" w:cs="Arial"/>
        </w:rPr>
      </w:pPr>
      <w:r w:rsidRPr="005A0926">
        <w:rPr>
          <w:rFonts w:ascii="Arial" w:hAnsi="Arial" w:cs="Arial"/>
        </w:rPr>
        <w:t>Highest satisfaction is reported by PGT (94.44%) and PGR (88.64%) students.</w:t>
      </w:r>
    </w:p>
    <w:p w14:paraId="02E4A2E7" w14:textId="2B3BF8D0" w:rsidR="00AF1F4C" w:rsidRPr="005A0926" w:rsidRDefault="00AF1F4C" w:rsidP="0017249B">
      <w:pPr>
        <w:pStyle w:val="ListParagraph"/>
        <w:numPr>
          <w:ilvl w:val="0"/>
          <w:numId w:val="17"/>
        </w:numPr>
        <w:spacing w:after="0"/>
        <w:jc w:val="both"/>
        <w:rPr>
          <w:rFonts w:ascii="Arial" w:hAnsi="Arial" w:cs="Arial"/>
        </w:rPr>
      </w:pPr>
      <w:r w:rsidRPr="005A0926">
        <w:rPr>
          <w:rFonts w:ascii="Arial" w:hAnsi="Arial" w:cs="Arial"/>
        </w:rPr>
        <w:t>Lowest satisfaction is reported by UG Year 2 (78.91%) and UG Year 3 (80.49%).</w:t>
      </w:r>
    </w:p>
    <w:p w14:paraId="335BAAD5" w14:textId="77777777" w:rsidR="005A0926" w:rsidRDefault="005A0926" w:rsidP="0017249B">
      <w:pPr>
        <w:pStyle w:val="ListParagraph"/>
        <w:numPr>
          <w:ilvl w:val="0"/>
          <w:numId w:val="17"/>
        </w:numPr>
        <w:spacing w:after="0"/>
        <w:jc w:val="both"/>
        <w:rPr>
          <w:rFonts w:ascii="Arial" w:hAnsi="Arial" w:cs="Arial"/>
        </w:rPr>
      </w:pPr>
      <w:r w:rsidRPr="005A0926">
        <w:rPr>
          <w:rFonts w:ascii="Arial" w:hAnsi="Arial" w:cs="Arial"/>
        </w:rPr>
        <w:t xml:space="preserve">Positive feedback on resources/space: </w:t>
      </w:r>
    </w:p>
    <w:p w14:paraId="67A42DD1" w14:textId="0AAEFC85" w:rsidR="005A0926" w:rsidRDefault="005A0926" w:rsidP="0017249B">
      <w:pPr>
        <w:pStyle w:val="ListParagraph"/>
        <w:numPr>
          <w:ilvl w:val="1"/>
          <w:numId w:val="17"/>
        </w:numPr>
        <w:spacing w:after="0"/>
        <w:jc w:val="both"/>
        <w:rPr>
          <w:rFonts w:ascii="Arial" w:hAnsi="Arial" w:cs="Arial"/>
        </w:rPr>
      </w:pPr>
      <w:r w:rsidRPr="005A0926">
        <w:rPr>
          <w:rFonts w:ascii="Arial" w:hAnsi="Arial" w:cs="Arial"/>
        </w:rPr>
        <w:t>80.50% were satisfied with resources and spaces</w:t>
      </w:r>
      <w:r>
        <w:rPr>
          <w:rFonts w:ascii="Arial" w:hAnsi="Arial" w:cs="Arial"/>
        </w:rPr>
        <w:t xml:space="preserve">, </w:t>
      </w:r>
      <w:r w:rsidRPr="005A0926">
        <w:rPr>
          <w:rFonts w:ascii="Arial" w:hAnsi="Arial" w:cs="Arial"/>
        </w:rPr>
        <w:t>43.70% praised study spaces, while 19% appreciated social spaces</w:t>
      </w:r>
      <w:r>
        <w:rPr>
          <w:rFonts w:ascii="Arial" w:hAnsi="Arial" w:cs="Arial"/>
        </w:rPr>
        <w:t xml:space="preserve">, </w:t>
      </w:r>
      <w:r w:rsidRPr="005A0926">
        <w:rPr>
          <w:rFonts w:ascii="Arial" w:hAnsi="Arial" w:cs="Arial"/>
        </w:rPr>
        <w:t>12.10% mentioned facilities like parking, plugs, and microwaves.</w:t>
      </w:r>
    </w:p>
    <w:p w14:paraId="5C6889DD" w14:textId="77777777" w:rsidR="006E2925" w:rsidRDefault="005A0926" w:rsidP="0017249B">
      <w:pPr>
        <w:pStyle w:val="ListParagraph"/>
        <w:numPr>
          <w:ilvl w:val="1"/>
          <w:numId w:val="17"/>
        </w:numPr>
        <w:spacing w:after="0"/>
        <w:jc w:val="both"/>
        <w:rPr>
          <w:rFonts w:ascii="Arial" w:hAnsi="Arial" w:cs="Arial"/>
        </w:rPr>
      </w:pPr>
      <w:r>
        <w:rPr>
          <w:rFonts w:ascii="Arial" w:hAnsi="Arial" w:cs="Arial"/>
        </w:rPr>
        <w:t xml:space="preserve">Negative feedback: </w:t>
      </w:r>
      <w:r w:rsidR="006E2925" w:rsidRPr="006E2925">
        <w:rPr>
          <w:rFonts w:ascii="Arial" w:hAnsi="Arial" w:cs="Arial"/>
        </w:rPr>
        <w:t>25.30% were dissatisfied.</w:t>
      </w:r>
    </w:p>
    <w:p w14:paraId="31F6843F" w14:textId="240484D4" w:rsidR="006E2925" w:rsidRPr="006E2925" w:rsidRDefault="006E2925" w:rsidP="0017249B">
      <w:pPr>
        <w:pStyle w:val="ListParagraph"/>
        <w:numPr>
          <w:ilvl w:val="1"/>
          <w:numId w:val="17"/>
        </w:numPr>
        <w:spacing w:after="0"/>
        <w:jc w:val="both"/>
        <w:rPr>
          <w:rFonts w:ascii="Arial" w:hAnsi="Arial" w:cs="Arial"/>
        </w:rPr>
      </w:pPr>
      <w:r w:rsidRPr="006E2925">
        <w:rPr>
          <w:rFonts w:ascii="Arial" w:hAnsi="Arial" w:cs="Arial"/>
        </w:rPr>
        <w:t>Common issues include:</w:t>
      </w:r>
    </w:p>
    <w:p w14:paraId="593C3BBA" w14:textId="77777777" w:rsidR="006E2925" w:rsidRPr="006E2925" w:rsidRDefault="006E2925" w:rsidP="0017249B">
      <w:pPr>
        <w:pStyle w:val="ListParagraph"/>
        <w:numPr>
          <w:ilvl w:val="2"/>
          <w:numId w:val="17"/>
        </w:numPr>
        <w:spacing w:after="0"/>
        <w:jc w:val="both"/>
        <w:rPr>
          <w:rFonts w:ascii="Arial" w:hAnsi="Arial" w:cs="Arial"/>
        </w:rPr>
      </w:pPr>
      <w:r w:rsidRPr="006E2925">
        <w:rPr>
          <w:rFonts w:ascii="Arial" w:hAnsi="Arial" w:cs="Arial"/>
        </w:rPr>
        <w:t>Overcrowding (21.30%).</w:t>
      </w:r>
    </w:p>
    <w:p w14:paraId="76CC3C6A" w14:textId="77777777" w:rsidR="006E2925" w:rsidRPr="006E2925" w:rsidRDefault="006E2925" w:rsidP="0017249B">
      <w:pPr>
        <w:pStyle w:val="ListParagraph"/>
        <w:numPr>
          <w:ilvl w:val="2"/>
          <w:numId w:val="17"/>
        </w:numPr>
        <w:spacing w:after="0"/>
        <w:jc w:val="both"/>
        <w:rPr>
          <w:rFonts w:ascii="Arial" w:hAnsi="Arial" w:cs="Arial"/>
        </w:rPr>
      </w:pPr>
      <w:r w:rsidRPr="006E2925">
        <w:rPr>
          <w:rFonts w:ascii="Arial" w:hAnsi="Arial" w:cs="Arial"/>
        </w:rPr>
        <w:t>Lack of seating (8.62%).</w:t>
      </w:r>
    </w:p>
    <w:p w14:paraId="1436934A" w14:textId="77777777" w:rsidR="006E2925" w:rsidRPr="006E2925" w:rsidRDefault="006E2925" w:rsidP="0017249B">
      <w:pPr>
        <w:pStyle w:val="ListParagraph"/>
        <w:numPr>
          <w:ilvl w:val="2"/>
          <w:numId w:val="17"/>
        </w:numPr>
        <w:spacing w:after="0"/>
        <w:jc w:val="both"/>
        <w:rPr>
          <w:rFonts w:ascii="Arial" w:hAnsi="Arial" w:cs="Arial"/>
        </w:rPr>
      </w:pPr>
      <w:r w:rsidRPr="006E2925">
        <w:rPr>
          <w:rFonts w:ascii="Arial" w:hAnsi="Arial" w:cs="Arial"/>
        </w:rPr>
        <w:t>Expensive food outlets (4.02%).</w:t>
      </w:r>
    </w:p>
    <w:p w14:paraId="1BA08C5E" w14:textId="67E26B70" w:rsidR="00C76FFF" w:rsidRDefault="006E2925" w:rsidP="00C07870">
      <w:pPr>
        <w:pStyle w:val="ListParagraph"/>
        <w:numPr>
          <w:ilvl w:val="2"/>
          <w:numId w:val="17"/>
        </w:numPr>
        <w:spacing w:after="0"/>
        <w:jc w:val="both"/>
        <w:rPr>
          <w:rFonts w:ascii="Arial" w:hAnsi="Arial" w:cs="Arial"/>
        </w:rPr>
      </w:pPr>
      <w:r w:rsidRPr="006E2925">
        <w:rPr>
          <w:rFonts w:ascii="Arial" w:hAnsi="Arial" w:cs="Arial"/>
        </w:rPr>
        <w:t>Desire for commuter-specific spaces (3.45%).</w:t>
      </w:r>
    </w:p>
    <w:p w14:paraId="6B7C4D5D" w14:textId="77777777" w:rsidR="00C07870" w:rsidRPr="00C07870" w:rsidRDefault="00C07870" w:rsidP="00C07870">
      <w:pPr>
        <w:pStyle w:val="ListParagraph"/>
        <w:spacing w:after="0"/>
        <w:ind w:left="2160"/>
        <w:jc w:val="both"/>
        <w:rPr>
          <w:rFonts w:ascii="Arial" w:hAnsi="Arial" w:cs="Arial"/>
        </w:rPr>
      </w:pPr>
    </w:p>
    <w:p w14:paraId="04FCBF9A" w14:textId="3CF08F69" w:rsidR="006E2925" w:rsidRDefault="002F2F3C" w:rsidP="0017249B">
      <w:pPr>
        <w:spacing w:after="0"/>
        <w:jc w:val="both"/>
        <w:rPr>
          <w:rFonts w:ascii="Arial" w:hAnsi="Arial" w:cs="Arial"/>
        </w:rPr>
      </w:pPr>
      <w:r>
        <w:rPr>
          <w:rFonts w:ascii="Arial" w:hAnsi="Arial" w:cs="Arial"/>
        </w:rPr>
        <w:t xml:space="preserve">Timetable </w:t>
      </w:r>
    </w:p>
    <w:p w14:paraId="560EFE41" w14:textId="7A275147" w:rsidR="002F2F3C" w:rsidRDefault="0057255D" w:rsidP="0017249B">
      <w:pPr>
        <w:pStyle w:val="ListParagraph"/>
        <w:numPr>
          <w:ilvl w:val="0"/>
          <w:numId w:val="19"/>
        </w:numPr>
        <w:spacing w:after="0"/>
        <w:jc w:val="both"/>
        <w:rPr>
          <w:rFonts w:ascii="Arial" w:hAnsi="Arial" w:cs="Arial"/>
        </w:rPr>
      </w:pPr>
      <w:r w:rsidRPr="0057255D">
        <w:rPr>
          <w:rFonts w:ascii="Arial" w:hAnsi="Arial" w:cs="Arial"/>
        </w:rPr>
        <w:t>21.07% of respondents reported timetable issues, while 78.93% did not encounter problems.</w:t>
      </w:r>
    </w:p>
    <w:p w14:paraId="74605199" w14:textId="66CB53A0" w:rsidR="0057255D" w:rsidRDefault="005041C2" w:rsidP="0017249B">
      <w:pPr>
        <w:pStyle w:val="ListParagraph"/>
        <w:numPr>
          <w:ilvl w:val="0"/>
          <w:numId w:val="19"/>
        </w:numPr>
        <w:spacing w:after="0"/>
        <w:jc w:val="both"/>
        <w:rPr>
          <w:rFonts w:ascii="Arial" w:hAnsi="Arial" w:cs="Arial"/>
        </w:rPr>
      </w:pPr>
      <w:r w:rsidRPr="005041C2">
        <w:rPr>
          <w:rFonts w:ascii="Arial" w:hAnsi="Arial" w:cs="Arial"/>
        </w:rPr>
        <w:t xml:space="preserve">Necessity commuters report more timetable issues (22.16%) compared </w:t>
      </w:r>
      <w:proofErr w:type="gramStart"/>
      <w:r w:rsidRPr="005041C2">
        <w:rPr>
          <w:rFonts w:ascii="Arial" w:hAnsi="Arial" w:cs="Arial"/>
        </w:rPr>
        <w:t>to choice</w:t>
      </w:r>
      <w:proofErr w:type="gramEnd"/>
      <w:r w:rsidRPr="005041C2">
        <w:rPr>
          <w:rFonts w:ascii="Arial" w:hAnsi="Arial" w:cs="Arial"/>
        </w:rPr>
        <w:t xml:space="preserve"> commuters (18.58%).</w:t>
      </w:r>
    </w:p>
    <w:p w14:paraId="22FB1CD2" w14:textId="66B0E427" w:rsidR="005041C2" w:rsidRDefault="005041C2" w:rsidP="0017249B">
      <w:pPr>
        <w:pStyle w:val="ListParagraph"/>
        <w:numPr>
          <w:ilvl w:val="0"/>
          <w:numId w:val="19"/>
        </w:numPr>
        <w:spacing w:after="0"/>
        <w:jc w:val="both"/>
        <w:rPr>
          <w:rFonts w:ascii="Arial" w:hAnsi="Arial" w:cs="Arial"/>
        </w:rPr>
      </w:pPr>
      <w:r w:rsidRPr="005041C2">
        <w:rPr>
          <w:rFonts w:ascii="Arial" w:hAnsi="Arial" w:cs="Arial"/>
        </w:rPr>
        <w:t>Timetable issues are more prevalent in later undergraduate years, likely due to heavier workloads or more complex module combinations. Postgraduate researchers report the least issues, potentially due to more self-directed schedules.</w:t>
      </w:r>
    </w:p>
    <w:p w14:paraId="4CC864CB" w14:textId="7E0DC729" w:rsidR="0052040D" w:rsidRDefault="0052040D" w:rsidP="0017249B">
      <w:pPr>
        <w:pStyle w:val="ListParagraph"/>
        <w:numPr>
          <w:ilvl w:val="0"/>
          <w:numId w:val="19"/>
        </w:numPr>
        <w:spacing w:after="0"/>
        <w:jc w:val="both"/>
        <w:rPr>
          <w:rFonts w:ascii="Arial" w:hAnsi="Arial" w:cs="Arial"/>
        </w:rPr>
      </w:pPr>
      <w:r>
        <w:rPr>
          <w:rFonts w:ascii="Arial" w:hAnsi="Arial" w:cs="Arial"/>
        </w:rPr>
        <w:t>S</w:t>
      </w:r>
      <w:r w:rsidRPr="0052040D">
        <w:rPr>
          <w:rFonts w:ascii="Arial" w:hAnsi="Arial" w:cs="Arial"/>
        </w:rPr>
        <w:t>TEM-focused departments like Mathematics and Information Security report fewer timetable issues, while humanities and arts departments like Lang, Lit &amp; Culture and History face more.</w:t>
      </w:r>
    </w:p>
    <w:p w14:paraId="5FD7246E" w14:textId="0BA1B9C2" w:rsidR="00F4181D" w:rsidRDefault="00F4181D" w:rsidP="0017249B">
      <w:pPr>
        <w:pStyle w:val="ListParagraph"/>
        <w:numPr>
          <w:ilvl w:val="0"/>
          <w:numId w:val="19"/>
        </w:numPr>
        <w:spacing w:after="0"/>
        <w:jc w:val="both"/>
        <w:rPr>
          <w:rFonts w:ascii="Arial" w:hAnsi="Arial" w:cs="Arial"/>
        </w:rPr>
      </w:pPr>
      <w:r>
        <w:rPr>
          <w:rFonts w:ascii="Arial" w:hAnsi="Arial" w:cs="Arial"/>
        </w:rPr>
        <w:t>Free text trends</w:t>
      </w:r>
    </w:p>
    <w:p w14:paraId="2AFA3993" w14:textId="77777777" w:rsidR="00F4181D" w:rsidRPr="00F4181D" w:rsidRDefault="00F4181D" w:rsidP="0017249B">
      <w:pPr>
        <w:pStyle w:val="ListParagraph"/>
        <w:numPr>
          <w:ilvl w:val="1"/>
          <w:numId w:val="19"/>
        </w:numPr>
        <w:spacing w:after="0"/>
        <w:jc w:val="both"/>
        <w:rPr>
          <w:rFonts w:ascii="Arial" w:hAnsi="Arial" w:cs="Arial"/>
        </w:rPr>
      </w:pPr>
      <w:r w:rsidRPr="00F4181D">
        <w:rPr>
          <w:rFonts w:ascii="Arial" w:hAnsi="Arial" w:cs="Arial"/>
        </w:rPr>
        <w:t>Timetables that include early starts, late classes, and long gaps between sessions create inefficiencies and strain for commuters.</w:t>
      </w:r>
    </w:p>
    <w:p w14:paraId="3CBDA235" w14:textId="5C7F927E" w:rsidR="00F4181D" w:rsidRDefault="00F4181D" w:rsidP="0017249B">
      <w:pPr>
        <w:pStyle w:val="ListParagraph"/>
        <w:numPr>
          <w:ilvl w:val="1"/>
          <w:numId w:val="19"/>
        </w:numPr>
        <w:spacing w:after="0"/>
        <w:jc w:val="both"/>
        <w:rPr>
          <w:rFonts w:ascii="Arial" w:hAnsi="Arial" w:cs="Arial"/>
        </w:rPr>
      </w:pPr>
      <w:r w:rsidRPr="00F4181D">
        <w:rPr>
          <w:rFonts w:ascii="Arial" w:hAnsi="Arial" w:cs="Arial"/>
        </w:rPr>
        <w:lastRenderedPageBreak/>
        <w:t>Commuter-friendly scheduling practices could alleviate some issues, such as clustering classes to minimize campus trips.</w:t>
      </w:r>
    </w:p>
    <w:p w14:paraId="735AB547" w14:textId="697C1E8C" w:rsidR="00966371" w:rsidRDefault="00966371" w:rsidP="0017249B">
      <w:pPr>
        <w:pStyle w:val="ListParagraph"/>
        <w:numPr>
          <w:ilvl w:val="1"/>
          <w:numId w:val="19"/>
        </w:numPr>
        <w:spacing w:after="0"/>
        <w:jc w:val="both"/>
        <w:rPr>
          <w:rFonts w:ascii="Arial" w:hAnsi="Arial" w:cs="Arial"/>
        </w:rPr>
      </w:pPr>
      <w:r w:rsidRPr="00966371">
        <w:rPr>
          <w:rFonts w:ascii="Arial" w:hAnsi="Arial" w:cs="Arial"/>
        </w:rPr>
        <w:t xml:space="preserve">Deadline stacking is a common complaint, suggesting a need for better coordination </w:t>
      </w:r>
      <w:r>
        <w:rPr>
          <w:rFonts w:ascii="Arial" w:hAnsi="Arial" w:cs="Arial"/>
        </w:rPr>
        <w:t>in and between</w:t>
      </w:r>
      <w:r w:rsidRPr="00966371">
        <w:rPr>
          <w:rFonts w:ascii="Arial" w:hAnsi="Arial" w:cs="Arial"/>
        </w:rPr>
        <w:t xml:space="preserve"> departments.</w:t>
      </w:r>
    </w:p>
    <w:p w14:paraId="2E1F0DDF" w14:textId="77777777" w:rsidR="00C07870" w:rsidRDefault="00966371" w:rsidP="00C07870">
      <w:pPr>
        <w:pStyle w:val="ListParagraph"/>
        <w:numPr>
          <w:ilvl w:val="1"/>
          <w:numId w:val="19"/>
        </w:numPr>
        <w:spacing w:after="0"/>
        <w:jc w:val="both"/>
        <w:rPr>
          <w:rFonts w:ascii="Arial" w:hAnsi="Arial" w:cs="Arial"/>
        </w:rPr>
      </w:pPr>
      <w:r w:rsidRPr="00966371">
        <w:rPr>
          <w:rFonts w:ascii="Arial" w:hAnsi="Arial" w:cs="Arial"/>
        </w:rPr>
        <w:t>Addressing last-minute schedule changes and creating more flexible timetables could improve the student experience, particularly for joint honours and commuting students.</w:t>
      </w:r>
    </w:p>
    <w:p w14:paraId="0DBC3CB2" w14:textId="77777777" w:rsidR="00C07870" w:rsidRDefault="00C07870" w:rsidP="00C07870">
      <w:pPr>
        <w:pStyle w:val="ListParagraph"/>
        <w:spacing w:after="0"/>
        <w:ind w:left="1440"/>
        <w:jc w:val="both"/>
        <w:rPr>
          <w:rFonts w:ascii="Arial" w:hAnsi="Arial" w:cs="Arial"/>
        </w:rPr>
      </w:pPr>
    </w:p>
    <w:p w14:paraId="0C735E1B" w14:textId="4607A3AD" w:rsidR="00966371" w:rsidRPr="00C07870" w:rsidRDefault="00966371" w:rsidP="00C07870">
      <w:pPr>
        <w:spacing w:after="0"/>
        <w:jc w:val="both"/>
        <w:rPr>
          <w:rFonts w:ascii="Arial" w:hAnsi="Arial" w:cs="Arial"/>
        </w:rPr>
      </w:pPr>
      <w:r w:rsidRPr="00C07870">
        <w:rPr>
          <w:rFonts w:ascii="Arial" w:hAnsi="Arial" w:cs="Arial"/>
          <w:b/>
          <w:bCs/>
        </w:rPr>
        <w:t>Commuters and the Students’ Union</w:t>
      </w:r>
    </w:p>
    <w:p w14:paraId="48754693" w14:textId="5E62D7F0" w:rsidR="008115C9" w:rsidRDefault="008115C9" w:rsidP="0017249B">
      <w:pPr>
        <w:spacing w:after="0"/>
        <w:jc w:val="both"/>
        <w:rPr>
          <w:rFonts w:ascii="Arial" w:hAnsi="Arial" w:cs="Arial"/>
        </w:rPr>
      </w:pPr>
      <w:r>
        <w:rPr>
          <w:rFonts w:ascii="Arial" w:hAnsi="Arial" w:cs="Arial"/>
        </w:rPr>
        <w:t>Awareness of SU Services</w:t>
      </w:r>
    </w:p>
    <w:p w14:paraId="33DA0B0E" w14:textId="77777777" w:rsidR="00F24E12" w:rsidRPr="00F24E12" w:rsidRDefault="00F24E12" w:rsidP="0017249B">
      <w:pPr>
        <w:pStyle w:val="ListParagraph"/>
        <w:numPr>
          <w:ilvl w:val="0"/>
          <w:numId w:val="20"/>
        </w:numPr>
        <w:spacing w:after="0"/>
        <w:jc w:val="both"/>
        <w:rPr>
          <w:rFonts w:ascii="Arial" w:hAnsi="Arial" w:cs="Arial"/>
        </w:rPr>
      </w:pPr>
      <w:r w:rsidRPr="00F24E12">
        <w:rPr>
          <w:rFonts w:ascii="Arial" w:hAnsi="Arial" w:cs="Arial"/>
        </w:rPr>
        <w:t>The most well-known services are SU Student Groups (56.23%) and Academic Reps (42.56%).</w:t>
      </w:r>
    </w:p>
    <w:p w14:paraId="4EE6F42C" w14:textId="77777777" w:rsidR="00F24E12" w:rsidRPr="00F24E12" w:rsidRDefault="00F24E12" w:rsidP="0017249B">
      <w:pPr>
        <w:pStyle w:val="ListParagraph"/>
        <w:numPr>
          <w:ilvl w:val="0"/>
          <w:numId w:val="20"/>
        </w:numPr>
        <w:spacing w:after="0"/>
        <w:jc w:val="both"/>
        <w:rPr>
          <w:rFonts w:ascii="Arial" w:hAnsi="Arial" w:cs="Arial"/>
        </w:rPr>
      </w:pPr>
      <w:r w:rsidRPr="00F24E12">
        <w:rPr>
          <w:rFonts w:ascii="Arial" w:hAnsi="Arial" w:cs="Arial"/>
        </w:rPr>
        <w:t>Less familiar services include the SU Advice Centre (34.08%), Sabbatical Officers (27.68%), and Commuter Student Inclusion Community (10.21%).</w:t>
      </w:r>
    </w:p>
    <w:p w14:paraId="38F490E7" w14:textId="0D321EE5" w:rsidR="008115C9" w:rsidRDefault="00F24E12" w:rsidP="0017249B">
      <w:pPr>
        <w:pStyle w:val="ListParagraph"/>
        <w:numPr>
          <w:ilvl w:val="0"/>
          <w:numId w:val="20"/>
        </w:numPr>
        <w:spacing w:after="0"/>
        <w:jc w:val="both"/>
        <w:rPr>
          <w:rFonts w:ascii="Arial" w:hAnsi="Arial" w:cs="Arial"/>
        </w:rPr>
      </w:pPr>
      <w:r w:rsidRPr="00F24E12">
        <w:rPr>
          <w:rFonts w:ascii="Arial" w:hAnsi="Arial" w:cs="Arial"/>
        </w:rPr>
        <w:t>16.61% of respondents do not know about any of these services.</w:t>
      </w:r>
    </w:p>
    <w:p w14:paraId="7C743841" w14:textId="2E743ABD" w:rsidR="00F24E12" w:rsidRDefault="00F24E12" w:rsidP="0017249B">
      <w:pPr>
        <w:pStyle w:val="ListParagraph"/>
        <w:numPr>
          <w:ilvl w:val="0"/>
          <w:numId w:val="20"/>
        </w:numPr>
        <w:spacing w:after="0"/>
        <w:jc w:val="both"/>
        <w:rPr>
          <w:rFonts w:ascii="Arial" w:hAnsi="Arial" w:cs="Arial"/>
        </w:rPr>
      </w:pPr>
      <w:r w:rsidRPr="00F24E12">
        <w:rPr>
          <w:rFonts w:ascii="Arial" w:hAnsi="Arial" w:cs="Arial"/>
        </w:rPr>
        <w:t xml:space="preserve">Membership in </w:t>
      </w:r>
      <w:r>
        <w:rPr>
          <w:rFonts w:ascii="Arial" w:hAnsi="Arial" w:cs="Arial"/>
        </w:rPr>
        <w:t>the Commuter Student Inclusion Community</w:t>
      </w:r>
      <w:r w:rsidRPr="00F24E12">
        <w:rPr>
          <w:rFonts w:ascii="Arial" w:hAnsi="Arial" w:cs="Arial"/>
        </w:rPr>
        <w:t xml:space="preserve"> is very low</w:t>
      </w:r>
      <w:r>
        <w:rPr>
          <w:rFonts w:ascii="Arial" w:hAnsi="Arial" w:cs="Arial"/>
        </w:rPr>
        <w:t xml:space="preserve"> (3%)</w:t>
      </w:r>
      <w:r w:rsidRPr="00F24E12">
        <w:rPr>
          <w:rFonts w:ascii="Arial" w:hAnsi="Arial" w:cs="Arial"/>
        </w:rPr>
        <w:t>, primarily due to lack of awareness</w:t>
      </w:r>
      <w:r w:rsidR="006D6EB4">
        <w:rPr>
          <w:rFonts w:ascii="Arial" w:hAnsi="Arial" w:cs="Arial"/>
        </w:rPr>
        <w:t xml:space="preserve"> (82%), lack of interest (12%) and time constraints (4%)</w:t>
      </w:r>
    </w:p>
    <w:p w14:paraId="6E82E9AC" w14:textId="77777777" w:rsidR="009F6B01" w:rsidRDefault="009F6B01" w:rsidP="0017249B">
      <w:pPr>
        <w:spacing w:after="0"/>
        <w:jc w:val="both"/>
        <w:rPr>
          <w:rFonts w:ascii="Arial" w:hAnsi="Arial" w:cs="Arial"/>
        </w:rPr>
      </w:pPr>
    </w:p>
    <w:p w14:paraId="0648B90B" w14:textId="28A34EAB" w:rsidR="009F6B01" w:rsidRDefault="009F6B01" w:rsidP="0017249B">
      <w:pPr>
        <w:spacing w:after="0"/>
        <w:jc w:val="both"/>
        <w:rPr>
          <w:rFonts w:ascii="Arial" w:hAnsi="Arial" w:cs="Arial"/>
        </w:rPr>
      </w:pPr>
      <w:r>
        <w:rPr>
          <w:rFonts w:ascii="Arial" w:hAnsi="Arial" w:cs="Arial"/>
        </w:rPr>
        <w:t xml:space="preserve">Interest in attending SU daytime and evening </w:t>
      </w:r>
      <w:proofErr w:type="gramStart"/>
      <w:r>
        <w:rPr>
          <w:rFonts w:ascii="Arial" w:hAnsi="Arial" w:cs="Arial"/>
        </w:rPr>
        <w:t>events</w:t>
      </w:r>
      <w:proofErr w:type="gramEnd"/>
    </w:p>
    <w:p w14:paraId="53FE3969" w14:textId="77777777" w:rsidR="009F6B01" w:rsidRDefault="009F6B01" w:rsidP="0017249B">
      <w:pPr>
        <w:pStyle w:val="ListParagraph"/>
        <w:numPr>
          <w:ilvl w:val="0"/>
          <w:numId w:val="21"/>
        </w:numPr>
        <w:spacing w:after="0"/>
        <w:jc w:val="both"/>
        <w:rPr>
          <w:rFonts w:ascii="Arial" w:hAnsi="Arial" w:cs="Arial"/>
        </w:rPr>
      </w:pPr>
      <w:r w:rsidRPr="009F6B01">
        <w:rPr>
          <w:rFonts w:ascii="Arial" w:hAnsi="Arial" w:cs="Arial"/>
        </w:rPr>
        <w:t>52.71% are interested in attending SU events, while 47.29% are not</w:t>
      </w:r>
      <w:r>
        <w:rPr>
          <w:rFonts w:ascii="Arial" w:hAnsi="Arial" w:cs="Arial"/>
        </w:rPr>
        <w:t>.</w:t>
      </w:r>
    </w:p>
    <w:p w14:paraId="556ABA95" w14:textId="135F8F04" w:rsidR="009F6B01" w:rsidRDefault="009F6B01" w:rsidP="0017249B">
      <w:pPr>
        <w:pStyle w:val="ListParagraph"/>
        <w:numPr>
          <w:ilvl w:val="0"/>
          <w:numId w:val="21"/>
        </w:numPr>
        <w:spacing w:after="0"/>
        <w:jc w:val="both"/>
        <w:rPr>
          <w:rFonts w:ascii="Arial" w:hAnsi="Arial" w:cs="Arial"/>
        </w:rPr>
      </w:pPr>
      <w:r w:rsidRPr="009F6B01">
        <w:rPr>
          <w:rFonts w:ascii="Arial" w:hAnsi="Arial" w:cs="Arial"/>
        </w:rPr>
        <w:t>Interest is slightly higher among choice commuters (56.50%) than necessity commuters (50.15%).</w:t>
      </w:r>
    </w:p>
    <w:p w14:paraId="76D93757" w14:textId="77777777" w:rsidR="00090C44" w:rsidRPr="00090C44" w:rsidRDefault="00090C44" w:rsidP="0017249B">
      <w:pPr>
        <w:pStyle w:val="ListParagraph"/>
        <w:numPr>
          <w:ilvl w:val="0"/>
          <w:numId w:val="21"/>
        </w:numPr>
        <w:spacing w:after="0"/>
        <w:jc w:val="both"/>
        <w:rPr>
          <w:rFonts w:ascii="Arial" w:hAnsi="Arial" w:cs="Arial"/>
        </w:rPr>
      </w:pPr>
      <w:r w:rsidRPr="00090C44">
        <w:rPr>
          <w:rFonts w:ascii="Arial" w:hAnsi="Arial" w:cs="Arial"/>
        </w:rPr>
        <w:t>Interest is highest in UG Year 1 (61.62%) and UG Year 4 (61.11%).</w:t>
      </w:r>
    </w:p>
    <w:p w14:paraId="29153E1F" w14:textId="062D0124" w:rsidR="00090C44" w:rsidRDefault="00090C44" w:rsidP="0017249B">
      <w:pPr>
        <w:pStyle w:val="ListParagraph"/>
        <w:numPr>
          <w:ilvl w:val="0"/>
          <w:numId w:val="21"/>
        </w:numPr>
        <w:spacing w:after="0"/>
        <w:jc w:val="both"/>
        <w:rPr>
          <w:rFonts w:ascii="Arial" w:hAnsi="Arial" w:cs="Arial"/>
        </w:rPr>
      </w:pPr>
      <w:r w:rsidRPr="00090C44">
        <w:rPr>
          <w:rFonts w:ascii="Arial" w:hAnsi="Arial" w:cs="Arial"/>
        </w:rPr>
        <w:t>Interest is lowest among PGR students (20.45%).</w:t>
      </w:r>
    </w:p>
    <w:p w14:paraId="2507C779" w14:textId="77777777" w:rsidR="00090C44" w:rsidRDefault="00090C44" w:rsidP="0017249B">
      <w:pPr>
        <w:pStyle w:val="ListParagraph"/>
        <w:numPr>
          <w:ilvl w:val="0"/>
          <w:numId w:val="21"/>
        </w:numPr>
        <w:spacing w:after="0"/>
        <w:jc w:val="both"/>
        <w:rPr>
          <w:rFonts w:ascii="Arial" w:hAnsi="Arial" w:cs="Arial"/>
        </w:rPr>
      </w:pPr>
      <w:r>
        <w:rPr>
          <w:rFonts w:ascii="Arial" w:hAnsi="Arial" w:cs="Arial"/>
        </w:rPr>
        <w:t>Free text trends</w:t>
      </w:r>
    </w:p>
    <w:p w14:paraId="0EB4EC41" w14:textId="77777777" w:rsidR="00090C44" w:rsidRDefault="00090C44" w:rsidP="0017249B">
      <w:pPr>
        <w:pStyle w:val="ListParagraph"/>
        <w:numPr>
          <w:ilvl w:val="1"/>
          <w:numId w:val="21"/>
        </w:numPr>
        <w:spacing w:after="0"/>
        <w:jc w:val="both"/>
        <w:rPr>
          <w:rFonts w:ascii="Arial" w:hAnsi="Arial" w:cs="Arial"/>
        </w:rPr>
      </w:pPr>
      <w:r w:rsidRPr="00090C44">
        <w:rPr>
          <w:rFonts w:ascii="Arial" w:hAnsi="Arial" w:cs="Arial"/>
        </w:rPr>
        <w:t>Commuting challenges and time constraints are significant barriers to attendance, particularly for necessity commuters</w:t>
      </w:r>
      <w:r>
        <w:rPr>
          <w:rFonts w:ascii="Arial" w:hAnsi="Arial" w:cs="Arial"/>
        </w:rPr>
        <w:t>.</w:t>
      </w:r>
    </w:p>
    <w:p w14:paraId="41535A65" w14:textId="28EB4294" w:rsidR="000C71B6" w:rsidRDefault="00090C44" w:rsidP="00C07870">
      <w:pPr>
        <w:pStyle w:val="ListParagraph"/>
        <w:numPr>
          <w:ilvl w:val="1"/>
          <w:numId w:val="21"/>
        </w:numPr>
        <w:spacing w:after="0"/>
        <w:jc w:val="both"/>
        <w:rPr>
          <w:rFonts w:ascii="Arial" w:hAnsi="Arial" w:cs="Arial"/>
        </w:rPr>
      </w:pPr>
      <w:r>
        <w:rPr>
          <w:rFonts w:ascii="Arial" w:hAnsi="Arial" w:cs="Arial"/>
        </w:rPr>
        <w:t xml:space="preserve">More specific comments: events scheduled too late, high commuting costs, lack of free time/other commitments, students only on campus for lectures and don’t want to commute again to come back, lack of interest in events, postgrads not interested, students prefer to use their free time to work or </w:t>
      </w:r>
      <w:proofErr w:type="gramStart"/>
      <w:r>
        <w:rPr>
          <w:rFonts w:ascii="Arial" w:hAnsi="Arial" w:cs="Arial"/>
        </w:rPr>
        <w:t>study</w:t>
      </w:r>
      <w:proofErr w:type="gramEnd"/>
    </w:p>
    <w:p w14:paraId="5632CD30" w14:textId="77777777" w:rsidR="00C07870" w:rsidRPr="00C07870" w:rsidRDefault="00C07870" w:rsidP="00C07870">
      <w:pPr>
        <w:pStyle w:val="ListParagraph"/>
        <w:spacing w:after="0"/>
        <w:ind w:left="1440"/>
        <w:jc w:val="both"/>
        <w:rPr>
          <w:rFonts w:ascii="Arial" w:hAnsi="Arial" w:cs="Arial"/>
        </w:rPr>
      </w:pPr>
    </w:p>
    <w:p w14:paraId="64CCEFF7" w14:textId="75DCB2EF" w:rsidR="000C71B6" w:rsidRPr="00C07870" w:rsidRDefault="000C71B6" w:rsidP="0017249B">
      <w:pPr>
        <w:spacing w:after="0"/>
        <w:jc w:val="both"/>
        <w:rPr>
          <w:rFonts w:ascii="Arial" w:hAnsi="Arial" w:cs="Arial"/>
          <w:b/>
          <w:bCs/>
        </w:rPr>
      </w:pPr>
      <w:r w:rsidRPr="00C07870">
        <w:rPr>
          <w:rFonts w:ascii="Arial" w:hAnsi="Arial" w:cs="Arial"/>
          <w:b/>
          <w:bCs/>
        </w:rPr>
        <w:t>Opportunities for Improvement</w:t>
      </w:r>
    </w:p>
    <w:p w14:paraId="698CEC6F" w14:textId="77777777" w:rsidR="000C71B6" w:rsidRPr="00C07870" w:rsidRDefault="000C71B6" w:rsidP="0017249B">
      <w:pPr>
        <w:pStyle w:val="ListParagraph"/>
        <w:numPr>
          <w:ilvl w:val="0"/>
          <w:numId w:val="22"/>
        </w:numPr>
        <w:spacing w:after="0"/>
        <w:jc w:val="both"/>
        <w:rPr>
          <w:rFonts w:ascii="Arial" w:hAnsi="Arial" w:cs="Arial"/>
          <w:b/>
          <w:bCs/>
        </w:rPr>
      </w:pPr>
      <w:r w:rsidRPr="00C07870">
        <w:rPr>
          <w:rFonts w:ascii="Arial" w:hAnsi="Arial" w:cs="Arial"/>
          <w:b/>
          <w:bCs/>
        </w:rPr>
        <w:t>Awareness Campaigns:</w:t>
      </w:r>
    </w:p>
    <w:p w14:paraId="0912EAB1" w14:textId="77777777" w:rsidR="000C71B6" w:rsidRPr="00C07870" w:rsidRDefault="000C71B6" w:rsidP="0017249B">
      <w:pPr>
        <w:pStyle w:val="ListParagraph"/>
        <w:numPr>
          <w:ilvl w:val="1"/>
          <w:numId w:val="22"/>
        </w:numPr>
        <w:spacing w:after="0"/>
        <w:jc w:val="both"/>
        <w:rPr>
          <w:rFonts w:ascii="Arial" w:hAnsi="Arial" w:cs="Arial"/>
          <w:b/>
          <w:bCs/>
        </w:rPr>
      </w:pPr>
      <w:r w:rsidRPr="00C07870">
        <w:rPr>
          <w:rFonts w:ascii="Arial" w:hAnsi="Arial" w:cs="Arial"/>
          <w:b/>
          <w:bCs/>
        </w:rPr>
        <w:t>Low awareness of SU services, particularly inclusion-focused services like the Commuter Student Inclusion Community, indicates the need for improved visibility.</w:t>
      </w:r>
    </w:p>
    <w:p w14:paraId="06BF82CA" w14:textId="77777777" w:rsidR="000C71B6" w:rsidRPr="00C07870" w:rsidRDefault="000C71B6" w:rsidP="0017249B">
      <w:pPr>
        <w:pStyle w:val="ListParagraph"/>
        <w:numPr>
          <w:ilvl w:val="0"/>
          <w:numId w:val="22"/>
        </w:numPr>
        <w:spacing w:after="0"/>
        <w:jc w:val="both"/>
        <w:rPr>
          <w:rFonts w:ascii="Arial" w:hAnsi="Arial" w:cs="Arial"/>
          <w:b/>
          <w:bCs/>
        </w:rPr>
      </w:pPr>
      <w:r w:rsidRPr="00C07870">
        <w:rPr>
          <w:rFonts w:ascii="Arial" w:hAnsi="Arial" w:cs="Arial"/>
          <w:b/>
          <w:bCs/>
        </w:rPr>
        <w:t>Tailored Events:</w:t>
      </w:r>
    </w:p>
    <w:p w14:paraId="7D0D2F18" w14:textId="4BD35DBA" w:rsidR="000C71B6" w:rsidRPr="00C07870" w:rsidRDefault="000C71B6" w:rsidP="0017249B">
      <w:pPr>
        <w:pStyle w:val="ListParagraph"/>
        <w:numPr>
          <w:ilvl w:val="1"/>
          <w:numId w:val="22"/>
        </w:numPr>
        <w:spacing w:after="0"/>
        <w:jc w:val="both"/>
        <w:rPr>
          <w:rFonts w:ascii="Arial" w:hAnsi="Arial" w:cs="Arial"/>
          <w:b/>
          <w:bCs/>
        </w:rPr>
      </w:pPr>
      <w:r w:rsidRPr="00C07870">
        <w:rPr>
          <w:rFonts w:ascii="Arial" w:hAnsi="Arial" w:cs="Arial"/>
          <w:b/>
          <w:bCs/>
        </w:rPr>
        <w:t>Postgraduates and commuters require events designed to accommodate their schedules and preferences, such as daytime or virtual events.</w:t>
      </w:r>
    </w:p>
    <w:p w14:paraId="586D43C1" w14:textId="77777777" w:rsidR="000C71B6" w:rsidRPr="00C07870" w:rsidRDefault="000C71B6" w:rsidP="0017249B">
      <w:pPr>
        <w:pStyle w:val="ListParagraph"/>
        <w:numPr>
          <w:ilvl w:val="0"/>
          <w:numId w:val="23"/>
        </w:numPr>
        <w:spacing w:after="0"/>
        <w:jc w:val="both"/>
        <w:rPr>
          <w:rFonts w:ascii="Arial" w:hAnsi="Arial" w:cs="Arial"/>
          <w:b/>
          <w:bCs/>
        </w:rPr>
      </w:pPr>
      <w:r w:rsidRPr="00C07870">
        <w:rPr>
          <w:rFonts w:ascii="Arial" w:hAnsi="Arial" w:cs="Arial"/>
          <w:b/>
          <w:bCs/>
        </w:rPr>
        <w:t>Support for Commuters:</w:t>
      </w:r>
    </w:p>
    <w:p w14:paraId="7B925271" w14:textId="55527C09" w:rsidR="000C71B6" w:rsidRDefault="000C71B6" w:rsidP="0017249B">
      <w:pPr>
        <w:pStyle w:val="ListParagraph"/>
        <w:numPr>
          <w:ilvl w:val="1"/>
          <w:numId w:val="23"/>
        </w:numPr>
        <w:spacing w:after="0"/>
        <w:jc w:val="both"/>
        <w:rPr>
          <w:rFonts w:ascii="Arial" w:hAnsi="Arial" w:cs="Arial"/>
        </w:rPr>
      </w:pPr>
      <w:r w:rsidRPr="00C07870">
        <w:rPr>
          <w:rFonts w:ascii="Arial" w:hAnsi="Arial" w:cs="Arial"/>
          <w:b/>
          <w:bCs/>
        </w:rPr>
        <w:t>Issues like late event timings, additional commuting costs, and lack of commuter-specific initiatives limit engagement</w:t>
      </w:r>
      <w:r w:rsidRPr="000C71B6">
        <w:rPr>
          <w:rFonts w:ascii="Arial" w:hAnsi="Arial" w:cs="Arial"/>
        </w:rPr>
        <w:t>.</w:t>
      </w:r>
    </w:p>
    <w:p w14:paraId="48038477" w14:textId="77777777" w:rsidR="0017249B" w:rsidRDefault="0017249B" w:rsidP="0017249B">
      <w:pPr>
        <w:spacing w:after="0"/>
        <w:jc w:val="both"/>
        <w:rPr>
          <w:rFonts w:ascii="Arial" w:hAnsi="Arial" w:cs="Arial"/>
        </w:rPr>
      </w:pPr>
    </w:p>
    <w:p w14:paraId="294DEC80" w14:textId="72BD85C5" w:rsidR="0017249B" w:rsidRDefault="0017249B" w:rsidP="0017249B">
      <w:pPr>
        <w:spacing w:after="0"/>
        <w:jc w:val="both"/>
        <w:rPr>
          <w:rFonts w:ascii="Arial" w:hAnsi="Arial" w:cs="Arial"/>
          <w:b/>
          <w:bCs/>
        </w:rPr>
      </w:pPr>
      <w:r w:rsidRPr="0017249B">
        <w:rPr>
          <w:rFonts w:ascii="Arial" w:hAnsi="Arial" w:cs="Arial"/>
          <w:b/>
          <w:bCs/>
        </w:rPr>
        <w:t>Main takeaway: Promoting commuter-friendly events, increasing service awareness, and addressing logistical challenges could improve SU engagement across all student groups.</w:t>
      </w:r>
    </w:p>
    <w:p w14:paraId="440FD35D" w14:textId="77777777" w:rsidR="00E211F4" w:rsidRDefault="00E211F4" w:rsidP="0017249B">
      <w:pPr>
        <w:spacing w:after="0"/>
        <w:jc w:val="both"/>
        <w:rPr>
          <w:rFonts w:ascii="Arial" w:hAnsi="Arial" w:cs="Arial"/>
          <w:b/>
          <w:bCs/>
        </w:rPr>
      </w:pPr>
    </w:p>
    <w:p w14:paraId="7C959D04" w14:textId="76A8BD24" w:rsidR="00E211F4" w:rsidRPr="0017249B" w:rsidRDefault="00E211F4" w:rsidP="0017249B">
      <w:pPr>
        <w:spacing w:after="0"/>
        <w:jc w:val="both"/>
        <w:rPr>
          <w:rFonts w:ascii="Arial" w:hAnsi="Arial" w:cs="Arial"/>
          <w:b/>
          <w:bCs/>
        </w:rPr>
      </w:pPr>
      <w:r>
        <w:rPr>
          <w:rFonts w:ascii="Arial" w:hAnsi="Arial" w:cs="Arial"/>
          <w:b/>
          <w:bCs/>
        </w:rPr>
        <w:t xml:space="preserve">Reason for Study, Overall </w:t>
      </w:r>
      <w:proofErr w:type="gramStart"/>
      <w:r>
        <w:rPr>
          <w:rFonts w:ascii="Arial" w:hAnsi="Arial" w:cs="Arial"/>
          <w:b/>
          <w:bCs/>
        </w:rPr>
        <w:t>Satisfaction</w:t>
      </w:r>
      <w:proofErr w:type="gramEnd"/>
      <w:r>
        <w:rPr>
          <w:rFonts w:ascii="Arial" w:hAnsi="Arial" w:cs="Arial"/>
          <w:b/>
          <w:bCs/>
        </w:rPr>
        <w:t xml:space="preserve"> and Improve Experience</w:t>
      </w:r>
    </w:p>
    <w:p w14:paraId="6026ED10" w14:textId="77777777" w:rsidR="00A0335D" w:rsidRDefault="00A0335D" w:rsidP="00A0335D">
      <w:pPr>
        <w:pStyle w:val="ListParagraph"/>
        <w:numPr>
          <w:ilvl w:val="0"/>
          <w:numId w:val="23"/>
        </w:numPr>
        <w:spacing w:after="0"/>
        <w:jc w:val="both"/>
        <w:rPr>
          <w:rFonts w:ascii="Arial" w:hAnsi="Arial" w:cs="Arial"/>
        </w:rPr>
      </w:pPr>
      <w:r w:rsidRPr="00A0335D">
        <w:rPr>
          <w:rFonts w:ascii="Arial" w:hAnsi="Arial" w:cs="Arial"/>
        </w:rPr>
        <w:t>Academic offerings and location are the primary drivers for choosing Royal Holloway, while extracurricular and financial considerations are less influential.</w:t>
      </w:r>
    </w:p>
    <w:p w14:paraId="3887C5BC" w14:textId="716BFFF4" w:rsidR="005940F3" w:rsidRPr="00C07870" w:rsidRDefault="005940F3" w:rsidP="005940F3">
      <w:pPr>
        <w:pStyle w:val="ListParagraph"/>
        <w:numPr>
          <w:ilvl w:val="0"/>
          <w:numId w:val="23"/>
        </w:numPr>
        <w:spacing w:after="0"/>
        <w:jc w:val="both"/>
        <w:rPr>
          <w:rFonts w:ascii="Arial" w:hAnsi="Arial" w:cs="Arial"/>
        </w:rPr>
      </w:pPr>
      <w:r w:rsidRPr="005940F3">
        <w:rPr>
          <w:rFonts w:ascii="Arial" w:hAnsi="Arial" w:cs="Arial"/>
        </w:rPr>
        <w:lastRenderedPageBreak/>
        <w:t>Only 13.64% cited clearing as a reason, reflecting limited reliance on last-minute admissions.</w:t>
      </w:r>
    </w:p>
    <w:p w14:paraId="6543FA0F" w14:textId="77777777" w:rsidR="005940F3" w:rsidRDefault="005940F3" w:rsidP="005940F3">
      <w:pPr>
        <w:spacing w:after="0"/>
        <w:jc w:val="both"/>
        <w:rPr>
          <w:rFonts w:ascii="Arial" w:hAnsi="Arial" w:cs="Arial"/>
        </w:rPr>
      </w:pPr>
      <w:r>
        <w:rPr>
          <w:rFonts w:ascii="Arial" w:hAnsi="Arial" w:cs="Arial"/>
        </w:rPr>
        <w:t>Overall Satisfaction</w:t>
      </w:r>
    </w:p>
    <w:p w14:paraId="1FE96159" w14:textId="77777777" w:rsidR="0074419E" w:rsidRDefault="005940F3" w:rsidP="005940F3">
      <w:pPr>
        <w:pStyle w:val="ListParagraph"/>
        <w:numPr>
          <w:ilvl w:val="0"/>
          <w:numId w:val="24"/>
        </w:numPr>
        <w:spacing w:after="0"/>
        <w:jc w:val="both"/>
        <w:rPr>
          <w:rFonts w:ascii="Arial" w:hAnsi="Arial" w:cs="Arial"/>
        </w:rPr>
      </w:pPr>
      <w:r w:rsidRPr="005940F3">
        <w:rPr>
          <w:rFonts w:ascii="Arial" w:hAnsi="Arial" w:cs="Arial"/>
        </w:rPr>
        <w:t>71.64% of respondents are satisfied with their student experience (16.70% very satisfied and 54.94% satisfied). 22.62% feel neutral, while 5.74% are dissatisfied.</w:t>
      </w:r>
    </w:p>
    <w:p w14:paraId="04085D39" w14:textId="77777777" w:rsidR="0074419E" w:rsidRDefault="0074419E" w:rsidP="005940F3">
      <w:pPr>
        <w:pStyle w:val="ListParagraph"/>
        <w:numPr>
          <w:ilvl w:val="0"/>
          <w:numId w:val="24"/>
        </w:numPr>
        <w:spacing w:after="0"/>
        <w:jc w:val="both"/>
        <w:rPr>
          <w:rFonts w:ascii="Arial" w:hAnsi="Arial" w:cs="Arial"/>
        </w:rPr>
      </w:pPr>
      <w:r w:rsidRPr="0074419E">
        <w:rPr>
          <w:rFonts w:ascii="Arial" w:hAnsi="Arial" w:cs="Arial"/>
        </w:rPr>
        <w:t>Choice commuters report higher satisfaction (77.93% satisfied) compared to necessity commuters (69.23%).</w:t>
      </w:r>
    </w:p>
    <w:p w14:paraId="6E7BEC59" w14:textId="77777777" w:rsidR="0074419E" w:rsidRPr="0074419E" w:rsidRDefault="0074419E" w:rsidP="0074419E">
      <w:pPr>
        <w:pStyle w:val="ListParagraph"/>
        <w:numPr>
          <w:ilvl w:val="0"/>
          <w:numId w:val="24"/>
        </w:numPr>
        <w:spacing w:after="0"/>
        <w:jc w:val="both"/>
        <w:rPr>
          <w:rFonts w:ascii="Arial" w:hAnsi="Arial" w:cs="Arial"/>
        </w:rPr>
      </w:pPr>
      <w:r w:rsidRPr="0074419E">
        <w:rPr>
          <w:rFonts w:ascii="Arial" w:hAnsi="Arial" w:cs="Arial"/>
        </w:rPr>
        <w:t>PGR (75%) and PGT (80%) students report the highest satisfaction.</w:t>
      </w:r>
    </w:p>
    <w:p w14:paraId="232706C6" w14:textId="77777777" w:rsidR="0074419E" w:rsidRPr="0074419E" w:rsidRDefault="0074419E" w:rsidP="0074419E">
      <w:pPr>
        <w:pStyle w:val="ListParagraph"/>
        <w:numPr>
          <w:ilvl w:val="0"/>
          <w:numId w:val="24"/>
        </w:numPr>
        <w:spacing w:after="0"/>
        <w:jc w:val="both"/>
        <w:rPr>
          <w:rFonts w:ascii="Arial" w:hAnsi="Arial" w:cs="Arial"/>
        </w:rPr>
      </w:pPr>
      <w:r w:rsidRPr="0074419E">
        <w:rPr>
          <w:rFonts w:ascii="Arial" w:hAnsi="Arial" w:cs="Arial"/>
        </w:rPr>
        <w:t>UG Year 4 students (77.78%) also report high satisfaction.</w:t>
      </w:r>
    </w:p>
    <w:p w14:paraId="6EF064DA" w14:textId="77777777" w:rsidR="00092333" w:rsidRDefault="0074419E" w:rsidP="0074419E">
      <w:pPr>
        <w:pStyle w:val="ListParagraph"/>
        <w:numPr>
          <w:ilvl w:val="0"/>
          <w:numId w:val="24"/>
        </w:numPr>
        <w:spacing w:after="0"/>
        <w:jc w:val="both"/>
        <w:rPr>
          <w:rFonts w:ascii="Arial" w:hAnsi="Arial" w:cs="Arial"/>
        </w:rPr>
      </w:pPr>
      <w:r w:rsidRPr="0074419E">
        <w:rPr>
          <w:rFonts w:ascii="Arial" w:hAnsi="Arial" w:cs="Arial"/>
        </w:rPr>
        <w:t xml:space="preserve">Satisfaction is lowest among Foundation (60.87%) and UG Year 1 (67.61%) </w:t>
      </w:r>
      <w:proofErr w:type="gramStart"/>
      <w:r w:rsidRPr="0074419E">
        <w:rPr>
          <w:rFonts w:ascii="Arial" w:hAnsi="Arial" w:cs="Arial"/>
        </w:rPr>
        <w:t>students</w:t>
      </w:r>
      <w:proofErr w:type="gramEnd"/>
    </w:p>
    <w:p w14:paraId="05EFDF6D" w14:textId="77777777" w:rsidR="00092333" w:rsidRDefault="00092333" w:rsidP="0074419E">
      <w:pPr>
        <w:pStyle w:val="ListParagraph"/>
        <w:numPr>
          <w:ilvl w:val="0"/>
          <w:numId w:val="24"/>
        </w:numPr>
        <w:spacing w:after="0"/>
        <w:jc w:val="both"/>
        <w:rPr>
          <w:rFonts w:ascii="Arial" w:hAnsi="Arial" w:cs="Arial"/>
        </w:rPr>
      </w:pPr>
      <w:r>
        <w:rPr>
          <w:rFonts w:ascii="Arial" w:hAnsi="Arial" w:cs="Arial"/>
        </w:rPr>
        <w:t xml:space="preserve">Free text comments: </w:t>
      </w:r>
    </w:p>
    <w:p w14:paraId="3CB0580F" w14:textId="41BBB788" w:rsidR="00092333" w:rsidRPr="00092333" w:rsidRDefault="00092333" w:rsidP="00092333">
      <w:pPr>
        <w:pStyle w:val="ListParagraph"/>
        <w:numPr>
          <w:ilvl w:val="1"/>
          <w:numId w:val="24"/>
        </w:numPr>
        <w:spacing w:after="0"/>
        <w:jc w:val="both"/>
        <w:rPr>
          <w:rFonts w:ascii="Arial" w:hAnsi="Arial" w:cs="Arial"/>
        </w:rPr>
      </w:pPr>
      <w:r w:rsidRPr="00092333">
        <w:rPr>
          <w:rFonts w:ascii="Arial" w:hAnsi="Arial" w:cs="Arial"/>
        </w:rPr>
        <w:t>Positive Themes:</w:t>
      </w:r>
      <w:r>
        <w:rPr>
          <w:rFonts w:ascii="Arial" w:hAnsi="Arial" w:cs="Arial"/>
        </w:rPr>
        <w:t xml:space="preserve"> </w:t>
      </w:r>
      <w:r w:rsidRPr="00092333">
        <w:rPr>
          <w:rFonts w:ascii="Arial" w:hAnsi="Arial" w:cs="Arial"/>
        </w:rPr>
        <w:t>31.10% are satisfied with their academic experience.</w:t>
      </w:r>
      <w:r>
        <w:rPr>
          <w:rFonts w:ascii="Arial" w:hAnsi="Arial" w:cs="Arial"/>
        </w:rPr>
        <w:t xml:space="preserve"> </w:t>
      </w:r>
      <w:r w:rsidRPr="00092333">
        <w:rPr>
          <w:rFonts w:ascii="Arial" w:hAnsi="Arial" w:cs="Arial"/>
        </w:rPr>
        <w:t>10.26% praised facilities and campus.</w:t>
      </w:r>
      <w:r>
        <w:rPr>
          <w:rFonts w:ascii="Arial" w:hAnsi="Arial" w:cs="Arial"/>
        </w:rPr>
        <w:t xml:space="preserve"> </w:t>
      </w:r>
      <w:r w:rsidRPr="00092333">
        <w:rPr>
          <w:rFonts w:ascii="Arial" w:hAnsi="Arial" w:cs="Arial"/>
        </w:rPr>
        <w:t>9.76% are happy with their social life.</w:t>
      </w:r>
    </w:p>
    <w:p w14:paraId="54D2AB4C" w14:textId="1F35033A" w:rsidR="00172B37" w:rsidRPr="00172B37" w:rsidRDefault="00172B37" w:rsidP="00172B37">
      <w:pPr>
        <w:pStyle w:val="ListParagraph"/>
        <w:numPr>
          <w:ilvl w:val="1"/>
          <w:numId w:val="24"/>
        </w:numPr>
        <w:spacing w:after="0"/>
        <w:jc w:val="both"/>
        <w:rPr>
          <w:rFonts w:ascii="Arial" w:hAnsi="Arial" w:cs="Arial"/>
        </w:rPr>
      </w:pPr>
      <w:r>
        <w:rPr>
          <w:rFonts w:ascii="Arial" w:hAnsi="Arial" w:cs="Arial"/>
        </w:rPr>
        <w:t xml:space="preserve">Negative themes: </w:t>
      </w:r>
      <w:r w:rsidRPr="00172B37">
        <w:rPr>
          <w:rFonts w:ascii="Arial" w:hAnsi="Arial" w:cs="Arial"/>
        </w:rPr>
        <w:t>16.46% found it difficult to socialize or attend events.</w:t>
      </w:r>
      <w:r>
        <w:rPr>
          <w:rFonts w:ascii="Arial" w:hAnsi="Arial" w:cs="Arial"/>
        </w:rPr>
        <w:t xml:space="preserve"> </w:t>
      </w:r>
      <w:r w:rsidRPr="00172B37">
        <w:rPr>
          <w:rFonts w:ascii="Arial" w:hAnsi="Arial" w:cs="Arial"/>
        </w:rPr>
        <w:t>7.32% expressed dissatisfaction with their course.</w:t>
      </w:r>
      <w:r>
        <w:rPr>
          <w:rFonts w:ascii="Arial" w:hAnsi="Arial" w:cs="Arial"/>
        </w:rPr>
        <w:t xml:space="preserve"> </w:t>
      </w:r>
      <w:r w:rsidRPr="00172B37">
        <w:rPr>
          <w:rFonts w:ascii="Arial" w:hAnsi="Arial" w:cs="Arial"/>
        </w:rPr>
        <w:t>6.10% were unhappy with their commute.</w:t>
      </w:r>
      <w:r>
        <w:rPr>
          <w:rFonts w:ascii="Arial" w:hAnsi="Arial" w:cs="Arial"/>
        </w:rPr>
        <w:t xml:space="preserve"> </w:t>
      </w:r>
      <w:r w:rsidRPr="00172B37">
        <w:rPr>
          <w:rFonts w:ascii="Arial" w:hAnsi="Arial" w:cs="Arial"/>
        </w:rPr>
        <w:t>4.88% mentioned parking issues.</w:t>
      </w:r>
    </w:p>
    <w:p w14:paraId="1E457270" w14:textId="39472FDE" w:rsidR="00EB3A58" w:rsidRPr="00C07870" w:rsidRDefault="00172B37" w:rsidP="00467DA1">
      <w:pPr>
        <w:pStyle w:val="ListParagraph"/>
        <w:numPr>
          <w:ilvl w:val="1"/>
          <w:numId w:val="24"/>
        </w:numPr>
        <w:spacing w:after="0"/>
        <w:jc w:val="both"/>
        <w:rPr>
          <w:rFonts w:ascii="Arial" w:hAnsi="Arial" w:cs="Arial"/>
        </w:rPr>
      </w:pPr>
      <w:r w:rsidRPr="00172B37">
        <w:rPr>
          <w:rFonts w:ascii="Arial" w:hAnsi="Arial" w:cs="Arial"/>
        </w:rPr>
        <w:t>Other concerns include postgraduate students feeling overlooked.</w:t>
      </w:r>
    </w:p>
    <w:p w14:paraId="67874123" w14:textId="77777777" w:rsidR="00C07870" w:rsidRDefault="00C07870" w:rsidP="00467DA1">
      <w:pPr>
        <w:spacing w:after="0"/>
        <w:jc w:val="both"/>
        <w:rPr>
          <w:rFonts w:ascii="Arial" w:hAnsi="Arial" w:cs="Arial"/>
        </w:rPr>
      </w:pPr>
    </w:p>
    <w:p w14:paraId="5193B2E9" w14:textId="7B041ADB" w:rsidR="00467DA1" w:rsidRDefault="00EB3A58" w:rsidP="00467DA1">
      <w:pPr>
        <w:spacing w:after="0"/>
        <w:jc w:val="both"/>
        <w:rPr>
          <w:rFonts w:ascii="Arial" w:hAnsi="Arial" w:cs="Arial"/>
        </w:rPr>
      </w:pPr>
      <w:r>
        <w:rPr>
          <w:rFonts w:ascii="Arial" w:hAnsi="Arial" w:cs="Arial"/>
        </w:rPr>
        <w:t>Takeaways</w:t>
      </w:r>
    </w:p>
    <w:p w14:paraId="7128D9A7" w14:textId="6A5849C3" w:rsidR="00EB3A58" w:rsidRDefault="00EB3A58" w:rsidP="00EB3A58">
      <w:pPr>
        <w:pStyle w:val="ListParagraph"/>
        <w:numPr>
          <w:ilvl w:val="0"/>
          <w:numId w:val="26"/>
        </w:numPr>
        <w:spacing w:after="0"/>
        <w:jc w:val="both"/>
        <w:rPr>
          <w:rFonts w:ascii="Arial" w:hAnsi="Arial" w:cs="Arial"/>
        </w:rPr>
      </w:pPr>
      <w:r w:rsidRPr="00EB3A58">
        <w:rPr>
          <w:rFonts w:ascii="Arial" w:hAnsi="Arial" w:cs="Arial"/>
        </w:rPr>
        <w:t xml:space="preserve">Social engagement is challenging, with many citing difficulties in attending events due to commuting constraints, time, or </w:t>
      </w:r>
      <w:proofErr w:type="gramStart"/>
      <w:r w:rsidRPr="00EB3A58">
        <w:rPr>
          <w:rFonts w:ascii="Arial" w:hAnsi="Arial" w:cs="Arial"/>
        </w:rPr>
        <w:t>cost</w:t>
      </w:r>
      <w:proofErr w:type="gramEnd"/>
    </w:p>
    <w:p w14:paraId="6156A613" w14:textId="150AF6F3" w:rsidR="00EB3A58" w:rsidRDefault="00EB3A58" w:rsidP="00EB3A58">
      <w:pPr>
        <w:pStyle w:val="ListParagraph"/>
        <w:numPr>
          <w:ilvl w:val="0"/>
          <w:numId w:val="26"/>
        </w:numPr>
        <w:spacing w:after="0"/>
        <w:jc w:val="both"/>
        <w:rPr>
          <w:rFonts w:ascii="Arial" w:hAnsi="Arial" w:cs="Arial"/>
        </w:rPr>
      </w:pPr>
      <w:r w:rsidRPr="00EB3A58">
        <w:rPr>
          <w:rFonts w:ascii="Arial" w:hAnsi="Arial" w:cs="Arial"/>
        </w:rPr>
        <w:t>17.42% of respondents prioritize work or study over social activities, further limiting their engagement.</w:t>
      </w:r>
    </w:p>
    <w:p w14:paraId="16061F3D" w14:textId="2ED298DF" w:rsidR="00EB3A58" w:rsidRPr="00EB3A58" w:rsidRDefault="00EB3A58" w:rsidP="00EB3A58">
      <w:pPr>
        <w:pStyle w:val="ListParagraph"/>
        <w:numPr>
          <w:ilvl w:val="0"/>
          <w:numId w:val="26"/>
        </w:numPr>
        <w:spacing w:after="0"/>
        <w:jc w:val="both"/>
        <w:rPr>
          <w:rFonts w:ascii="Arial" w:hAnsi="Arial" w:cs="Arial"/>
        </w:rPr>
      </w:pPr>
      <w:r w:rsidRPr="00EB3A58">
        <w:rPr>
          <w:rFonts w:ascii="Arial" w:hAnsi="Arial" w:cs="Arial"/>
        </w:rPr>
        <w:t>Commuters face significant barriers to social participation, emphasizing the need for daytime and virtual event options to foster inclusion.</w:t>
      </w:r>
    </w:p>
    <w:p w14:paraId="02C24F70" w14:textId="77777777" w:rsidR="00F64AB3" w:rsidRDefault="00F64AB3" w:rsidP="00F64AB3">
      <w:pPr>
        <w:spacing w:after="0"/>
        <w:jc w:val="both"/>
        <w:rPr>
          <w:rFonts w:ascii="Arial" w:hAnsi="Arial" w:cs="Arial"/>
        </w:rPr>
      </w:pPr>
    </w:p>
    <w:p w14:paraId="72D252F7" w14:textId="09C5C279" w:rsidR="00F64AB3" w:rsidRPr="00C07870" w:rsidRDefault="00F64AB3" w:rsidP="00F64AB3">
      <w:pPr>
        <w:spacing w:after="0"/>
        <w:jc w:val="both"/>
        <w:rPr>
          <w:rFonts w:ascii="Arial" w:hAnsi="Arial" w:cs="Arial"/>
          <w:b/>
          <w:bCs/>
        </w:rPr>
      </w:pPr>
      <w:r w:rsidRPr="00C07870">
        <w:rPr>
          <w:rFonts w:ascii="Arial" w:hAnsi="Arial" w:cs="Arial"/>
          <w:b/>
          <w:bCs/>
        </w:rPr>
        <w:t xml:space="preserve">Suggestions for improvement: </w:t>
      </w:r>
    </w:p>
    <w:p w14:paraId="63DADE07" w14:textId="6724C87E" w:rsidR="00F64AB3" w:rsidRPr="00C07870" w:rsidRDefault="00F64AB3" w:rsidP="00F64AB3">
      <w:pPr>
        <w:pStyle w:val="ListParagraph"/>
        <w:numPr>
          <w:ilvl w:val="0"/>
          <w:numId w:val="25"/>
        </w:numPr>
        <w:spacing w:after="0"/>
        <w:jc w:val="both"/>
        <w:rPr>
          <w:rFonts w:ascii="Arial" w:hAnsi="Arial" w:cs="Arial"/>
          <w:b/>
          <w:bCs/>
        </w:rPr>
      </w:pPr>
      <w:r w:rsidRPr="00C07870">
        <w:rPr>
          <w:rFonts w:ascii="Arial" w:hAnsi="Arial" w:cs="Arial"/>
          <w:b/>
          <w:bCs/>
        </w:rPr>
        <w:t>Parking, commuter-friendly initiatives (events, timetables), and transport support are the most requested improvements. Creating a commuter lounge and providing discounts are also common themes.</w:t>
      </w:r>
    </w:p>
    <w:p w14:paraId="73C32082" w14:textId="77777777" w:rsidR="007F701D" w:rsidRPr="00C07870" w:rsidRDefault="007F701D" w:rsidP="007F701D">
      <w:pPr>
        <w:spacing w:after="0"/>
        <w:jc w:val="both"/>
        <w:rPr>
          <w:rFonts w:ascii="Arial" w:hAnsi="Arial" w:cs="Arial"/>
          <w:b/>
          <w:bCs/>
        </w:rPr>
      </w:pPr>
    </w:p>
    <w:p w14:paraId="2913FD1B" w14:textId="77777777" w:rsidR="007F701D" w:rsidRPr="00C07870" w:rsidRDefault="007F701D" w:rsidP="007F701D">
      <w:pPr>
        <w:spacing w:after="0"/>
        <w:jc w:val="both"/>
        <w:rPr>
          <w:rFonts w:ascii="Arial" w:hAnsi="Arial" w:cs="Arial"/>
          <w:b/>
          <w:bCs/>
        </w:rPr>
      </w:pPr>
      <w:r w:rsidRPr="00C07870">
        <w:rPr>
          <w:rFonts w:ascii="Arial" w:hAnsi="Arial" w:cs="Arial"/>
          <w:b/>
          <w:bCs/>
        </w:rPr>
        <w:t>Focus Areas for Engagement:</w:t>
      </w:r>
    </w:p>
    <w:p w14:paraId="11F0A1BF" w14:textId="77777777" w:rsidR="00EB3A58" w:rsidRPr="00EB3A58" w:rsidRDefault="007F701D" w:rsidP="00EB3A58">
      <w:pPr>
        <w:pStyle w:val="ListParagraph"/>
        <w:numPr>
          <w:ilvl w:val="0"/>
          <w:numId w:val="25"/>
        </w:numPr>
        <w:spacing w:after="0"/>
        <w:jc w:val="both"/>
        <w:rPr>
          <w:rFonts w:ascii="Arial" w:hAnsi="Arial" w:cs="Arial"/>
          <w:b/>
          <w:bCs/>
        </w:rPr>
      </w:pPr>
      <w:r w:rsidRPr="00C07870">
        <w:rPr>
          <w:rFonts w:ascii="Arial" w:hAnsi="Arial" w:cs="Arial"/>
          <w:b/>
          <w:bCs/>
        </w:rPr>
        <w:t>Providing more hybrid or commuter-accessible</w:t>
      </w:r>
      <w:r w:rsidRPr="00EB3A58">
        <w:rPr>
          <w:rFonts w:ascii="Arial" w:hAnsi="Arial" w:cs="Arial"/>
          <w:b/>
          <w:bCs/>
        </w:rPr>
        <w:t xml:space="preserve"> opportunities and tailored communications can help bridge gaps in participation and satisfaction.</w:t>
      </w:r>
    </w:p>
    <w:p w14:paraId="103BC5A2" w14:textId="54386111" w:rsidR="00090C44" w:rsidRPr="00EB3A58" w:rsidRDefault="00090C44" w:rsidP="00EB3A58">
      <w:pPr>
        <w:pStyle w:val="ListParagraph"/>
        <w:spacing w:after="0"/>
        <w:jc w:val="both"/>
        <w:rPr>
          <w:rFonts w:ascii="Arial" w:hAnsi="Arial" w:cs="Arial"/>
        </w:rPr>
      </w:pPr>
      <w:r w:rsidRPr="00EB3A58">
        <w:rPr>
          <w:rFonts w:ascii="Arial" w:hAnsi="Arial" w:cs="Arial"/>
        </w:rPr>
        <w:br/>
      </w:r>
    </w:p>
    <w:p w14:paraId="53E62B4A" w14:textId="77777777" w:rsidR="005A0926" w:rsidRPr="005A0926" w:rsidRDefault="005A0926" w:rsidP="0017249B">
      <w:pPr>
        <w:spacing w:after="0"/>
        <w:jc w:val="both"/>
        <w:rPr>
          <w:rFonts w:ascii="Arial" w:hAnsi="Arial" w:cs="Arial"/>
        </w:rPr>
      </w:pPr>
    </w:p>
    <w:p w14:paraId="11DF36B3" w14:textId="77777777" w:rsidR="00326364" w:rsidRPr="00435CDA" w:rsidRDefault="00326364" w:rsidP="0017249B">
      <w:pPr>
        <w:spacing w:after="0"/>
        <w:jc w:val="both"/>
        <w:rPr>
          <w:rFonts w:ascii="Arial" w:hAnsi="Arial" w:cs="Arial"/>
        </w:rPr>
      </w:pPr>
    </w:p>
    <w:p w14:paraId="2C92D9AD" w14:textId="77777777" w:rsidR="00641583" w:rsidRPr="00641583" w:rsidRDefault="00641583" w:rsidP="0017249B">
      <w:pPr>
        <w:spacing w:after="0"/>
        <w:jc w:val="both"/>
        <w:rPr>
          <w:rFonts w:ascii="Arial" w:hAnsi="Arial" w:cs="Arial"/>
        </w:rPr>
      </w:pPr>
    </w:p>
    <w:p w14:paraId="39361E8A" w14:textId="32E2718F" w:rsidR="00812AD5" w:rsidRPr="00AD19A7" w:rsidRDefault="00812AD5" w:rsidP="0017249B">
      <w:pPr>
        <w:pStyle w:val="ListParagraph"/>
        <w:spacing w:after="0"/>
        <w:jc w:val="both"/>
        <w:rPr>
          <w:rFonts w:ascii="Arial" w:hAnsi="Arial" w:cs="Arial"/>
        </w:rPr>
      </w:pPr>
    </w:p>
    <w:sectPr w:rsidR="00812AD5" w:rsidRPr="00AD19A7" w:rsidSect="008D65F4">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4FD44" w14:textId="77777777" w:rsidR="002E0FC2" w:rsidRDefault="002E0FC2" w:rsidP="002E0FC2">
      <w:pPr>
        <w:spacing w:after="0" w:line="240" w:lineRule="auto"/>
      </w:pPr>
      <w:r>
        <w:separator/>
      </w:r>
    </w:p>
  </w:endnote>
  <w:endnote w:type="continuationSeparator" w:id="0">
    <w:p w14:paraId="615C2A67" w14:textId="77777777" w:rsidR="002E0FC2" w:rsidRDefault="002E0FC2" w:rsidP="002E0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44356"/>
      <w:docPartObj>
        <w:docPartGallery w:val="Page Numbers (Bottom of Page)"/>
        <w:docPartUnique/>
      </w:docPartObj>
    </w:sdtPr>
    <w:sdtEndPr>
      <w:rPr>
        <w:rFonts w:ascii="Arial" w:hAnsi="Arial" w:cs="Arial"/>
        <w:noProof/>
      </w:rPr>
    </w:sdtEndPr>
    <w:sdtContent>
      <w:p w14:paraId="1982D944" w14:textId="715FDBF6" w:rsidR="002E0FC2" w:rsidRPr="002E0FC2" w:rsidRDefault="002E0FC2">
        <w:pPr>
          <w:pStyle w:val="Footer"/>
          <w:jc w:val="center"/>
          <w:rPr>
            <w:rFonts w:ascii="Arial" w:hAnsi="Arial" w:cs="Arial"/>
          </w:rPr>
        </w:pPr>
        <w:r w:rsidRPr="002E0FC2">
          <w:rPr>
            <w:rFonts w:ascii="Arial" w:hAnsi="Arial" w:cs="Arial"/>
          </w:rPr>
          <w:fldChar w:fldCharType="begin"/>
        </w:r>
        <w:r w:rsidRPr="002E0FC2">
          <w:rPr>
            <w:rFonts w:ascii="Arial" w:hAnsi="Arial" w:cs="Arial"/>
          </w:rPr>
          <w:instrText xml:space="preserve"> PAGE   \* MERGEFORMAT </w:instrText>
        </w:r>
        <w:r w:rsidRPr="002E0FC2">
          <w:rPr>
            <w:rFonts w:ascii="Arial" w:hAnsi="Arial" w:cs="Arial"/>
          </w:rPr>
          <w:fldChar w:fldCharType="separate"/>
        </w:r>
        <w:r w:rsidRPr="002E0FC2">
          <w:rPr>
            <w:rFonts w:ascii="Arial" w:hAnsi="Arial" w:cs="Arial"/>
            <w:noProof/>
          </w:rPr>
          <w:t>2</w:t>
        </w:r>
        <w:r w:rsidRPr="002E0FC2">
          <w:rPr>
            <w:rFonts w:ascii="Arial" w:hAnsi="Arial" w:cs="Arial"/>
            <w:noProof/>
          </w:rPr>
          <w:fldChar w:fldCharType="end"/>
        </w:r>
      </w:p>
    </w:sdtContent>
  </w:sdt>
  <w:p w14:paraId="09E2D803" w14:textId="77777777" w:rsidR="002E0FC2" w:rsidRDefault="002E0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A7360" w14:textId="77777777" w:rsidR="002E0FC2" w:rsidRDefault="002E0FC2" w:rsidP="002E0FC2">
      <w:pPr>
        <w:spacing w:after="0" w:line="240" w:lineRule="auto"/>
      </w:pPr>
      <w:r>
        <w:separator/>
      </w:r>
    </w:p>
  </w:footnote>
  <w:footnote w:type="continuationSeparator" w:id="0">
    <w:p w14:paraId="19E2AA16" w14:textId="77777777" w:rsidR="002E0FC2" w:rsidRDefault="002E0FC2" w:rsidP="002E0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4FBF" w14:textId="75DF4559" w:rsidR="008D65F4" w:rsidRDefault="008D65F4">
    <w:pPr>
      <w:pStyle w:val="Header"/>
    </w:pPr>
    <w:r w:rsidRPr="00DA32A8">
      <w:rPr>
        <w:rFonts w:ascii="Arial" w:hAnsi="Arial" w:cs="Arial"/>
        <w:b/>
        <w:noProof/>
        <w:lang w:eastAsia="en-GB"/>
      </w:rPr>
      <w:drawing>
        <wp:anchor distT="0" distB="0" distL="114300" distR="114300" simplePos="0" relativeHeight="251659264" behindDoc="1" locked="0" layoutInCell="1" allowOverlap="1" wp14:anchorId="117465BD" wp14:editId="207C2462">
          <wp:simplePos x="0" y="0"/>
          <wp:positionH relativeFrom="margin">
            <wp:posOffset>-760720</wp:posOffset>
          </wp:positionH>
          <wp:positionV relativeFrom="topMargin">
            <wp:posOffset>118393</wp:posOffset>
          </wp:positionV>
          <wp:extent cx="1562100" cy="603250"/>
          <wp:effectExtent l="0" t="0" r="0" b="6350"/>
          <wp:wrapTight wrapText="bothSides">
            <wp:wrapPolygon edited="0">
              <wp:start x="0" y="0"/>
              <wp:lineTo x="0" y="21145"/>
              <wp:lineTo x="21337" y="21145"/>
              <wp:lineTo x="21337" y="0"/>
              <wp:lineTo x="0" y="0"/>
            </wp:wrapPolygon>
          </wp:wrapTight>
          <wp:docPr id="1322458295" name="Picture 1322458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DD9"/>
    <w:multiLevelType w:val="hybridMultilevel"/>
    <w:tmpl w:val="FA74D37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C4D17"/>
    <w:multiLevelType w:val="hybridMultilevel"/>
    <w:tmpl w:val="747410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7739A"/>
    <w:multiLevelType w:val="hybridMultilevel"/>
    <w:tmpl w:val="3DBEF1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15B7D"/>
    <w:multiLevelType w:val="hybridMultilevel"/>
    <w:tmpl w:val="05B417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608A3"/>
    <w:multiLevelType w:val="hybridMultilevel"/>
    <w:tmpl w:val="054EED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56D4F"/>
    <w:multiLevelType w:val="hybridMultilevel"/>
    <w:tmpl w:val="8F88D7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515109"/>
    <w:multiLevelType w:val="hybridMultilevel"/>
    <w:tmpl w:val="3842C3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D05F1B"/>
    <w:multiLevelType w:val="hybridMultilevel"/>
    <w:tmpl w:val="AF7243F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92206C"/>
    <w:multiLevelType w:val="hybridMultilevel"/>
    <w:tmpl w:val="AD5E5E2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E4458C"/>
    <w:multiLevelType w:val="hybridMultilevel"/>
    <w:tmpl w:val="B12EC8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EC3DED"/>
    <w:multiLevelType w:val="hybridMultilevel"/>
    <w:tmpl w:val="2424D5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370F50"/>
    <w:multiLevelType w:val="hybridMultilevel"/>
    <w:tmpl w:val="65A28FB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210DA8"/>
    <w:multiLevelType w:val="hybridMultilevel"/>
    <w:tmpl w:val="21E846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F361B"/>
    <w:multiLevelType w:val="hybridMultilevel"/>
    <w:tmpl w:val="F618B5C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B902944"/>
    <w:multiLevelType w:val="hybridMultilevel"/>
    <w:tmpl w:val="B594800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E645EE"/>
    <w:multiLevelType w:val="hybridMultilevel"/>
    <w:tmpl w:val="22B2539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9A5680"/>
    <w:multiLevelType w:val="hybridMultilevel"/>
    <w:tmpl w:val="42FEA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5F5E22"/>
    <w:multiLevelType w:val="hybridMultilevel"/>
    <w:tmpl w:val="07C21C2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57149"/>
    <w:multiLevelType w:val="hybridMultilevel"/>
    <w:tmpl w:val="93A6EAB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E945BD"/>
    <w:multiLevelType w:val="hybridMultilevel"/>
    <w:tmpl w:val="0E02DE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B48E2"/>
    <w:multiLevelType w:val="hybridMultilevel"/>
    <w:tmpl w:val="B7ACCB9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DC5D1D"/>
    <w:multiLevelType w:val="hybridMultilevel"/>
    <w:tmpl w:val="E27434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2D07DB"/>
    <w:multiLevelType w:val="hybridMultilevel"/>
    <w:tmpl w:val="72189A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AD47E8"/>
    <w:multiLevelType w:val="hybridMultilevel"/>
    <w:tmpl w:val="3B5C9A2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3A63FA"/>
    <w:multiLevelType w:val="hybridMultilevel"/>
    <w:tmpl w:val="620CD3D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15BBB"/>
    <w:multiLevelType w:val="hybridMultilevel"/>
    <w:tmpl w:val="7E761D2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1899026">
    <w:abstractNumId w:val="16"/>
  </w:num>
  <w:num w:numId="2" w16cid:durableId="269312695">
    <w:abstractNumId w:val="12"/>
  </w:num>
  <w:num w:numId="3" w16cid:durableId="835657471">
    <w:abstractNumId w:val="15"/>
  </w:num>
  <w:num w:numId="4" w16cid:durableId="775097067">
    <w:abstractNumId w:val="2"/>
  </w:num>
  <w:num w:numId="5" w16cid:durableId="1473130607">
    <w:abstractNumId w:val="14"/>
  </w:num>
  <w:num w:numId="6" w16cid:durableId="1663467057">
    <w:abstractNumId w:val="19"/>
  </w:num>
  <w:num w:numId="7" w16cid:durableId="1427186675">
    <w:abstractNumId w:val="17"/>
  </w:num>
  <w:num w:numId="8" w16cid:durableId="423379958">
    <w:abstractNumId w:val="23"/>
  </w:num>
  <w:num w:numId="9" w16cid:durableId="1100444304">
    <w:abstractNumId w:val="20"/>
  </w:num>
  <w:num w:numId="10" w16cid:durableId="1304431005">
    <w:abstractNumId w:val="3"/>
  </w:num>
  <w:num w:numId="11" w16cid:durableId="1411732154">
    <w:abstractNumId w:val="25"/>
  </w:num>
  <w:num w:numId="12" w16cid:durableId="1418019211">
    <w:abstractNumId w:val="11"/>
  </w:num>
  <w:num w:numId="13" w16cid:durableId="362676646">
    <w:abstractNumId w:val="18"/>
  </w:num>
  <w:num w:numId="14" w16cid:durableId="1378818242">
    <w:abstractNumId w:val="1"/>
  </w:num>
  <w:num w:numId="15" w16cid:durableId="1483083456">
    <w:abstractNumId w:val="5"/>
  </w:num>
  <w:num w:numId="16" w16cid:durableId="1347174696">
    <w:abstractNumId w:val="13"/>
  </w:num>
  <w:num w:numId="17" w16cid:durableId="15422964">
    <w:abstractNumId w:val="7"/>
  </w:num>
  <w:num w:numId="18" w16cid:durableId="544029915">
    <w:abstractNumId w:val="21"/>
  </w:num>
  <w:num w:numId="19" w16cid:durableId="1225679324">
    <w:abstractNumId w:val="24"/>
  </w:num>
  <w:num w:numId="20" w16cid:durableId="479619343">
    <w:abstractNumId w:val="6"/>
  </w:num>
  <w:num w:numId="21" w16cid:durableId="1667245815">
    <w:abstractNumId w:val="0"/>
  </w:num>
  <w:num w:numId="22" w16cid:durableId="485821938">
    <w:abstractNumId w:val="8"/>
  </w:num>
  <w:num w:numId="23" w16cid:durableId="311712175">
    <w:abstractNumId w:val="22"/>
  </w:num>
  <w:num w:numId="24" w16cid:durableId="1270351859">
    <w:abstractNumId w:val="4"/>
  </w:num>
  <w:num w:numId="25" w16cid:durableId="1419449192">
    <w:abstractNumId w:val="10"/>
  </w:num>
  <w:num w:numId="26" w16cid:durableId="4562192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74"/>
    <w:rsid w:val="00064C15"/>
    <w:rsid w:val="00071706"/>
    <w:rsid w:val="00090C44"/>
    <w:rsid w:val="00092333"/>
    <w:rsid w:val="000B5751"/>
    <w:rsid w:val="000C38A7"/>
    <w:rsid w:val="000C71B6"/>
    <w:rsid w:val="000D3250"/>
    <w:rsid w:val="0011217C"/>
    <w:rsid w:val="0017249B"/>
    <w:rsid w:val="00172B37"/>
    <w:rsid w:val="001B28A8"/>
    <w:rsid w:val="001B3082"/>
    <w:rsid w:val="001E791D"/>
    <w:rsid w:val="00206232"/>
    <w:rsid w:val="00231699"/>
    <w:rsid w:val="002736A7"/>
    <w:rsid w:val="0027752B"/>
    <w:rsid w:val="00283BA8"/>
    <w:rsid w:val="002B09F2"/>
    <w:rsid w:val="002E0296"/>
    <w:rsid w:val="002E0FC2"/>
    <w:rsid w:val="002E5C0C"/>
    <w:rsid w:val="002F2F3C"/>
    <w:rsid w:val="0030049D"/>
    <w:rsid w:val="00326364"/>
    <w:rsid w:val="00386374"/>
    <w:rsid w:val="00435CDA"/>
    <w:rsid w:val="00437B76"/>
    <w:rsid w:val="004569BC"/>
    <w:rsid w:val="00467DA1"/>
    <w:rsid w:val="00480A88"/>
    <w:rsid w:val="004E3287"/>
    <w:rsid w:val="005041C2"/>
    <w:rsid w:val="0052040D"/>
    <w:rsid w:val="00551FF5"/>
    <w:rsid w:val="0057255D"/>
    <w:rsid w:val="00577A24"/>
    <w:rsid w:val="005940F3"/>
    <w:rsid w:val="005A0926"/>
    <w:rsid w:val="00641583"/>
    <w:rsid w:val="006730F8"/>
    <w:rsid w:val="006753AD"/>
    <w:rsid w:val="00676AAC"/>
    <w:rsid w:val="006D6EB4"/>
    <w:rsid w:val="006E2925"/>
    <w:rsid w:val="006E4780"/>
    <w:rsid w:val="006E54B3"/>
    <w:rsid w:val="0074419E"/>
    <w:rsid w:val="007D5D64"/>
    <w:rsid w:val="007F701D"/>
    <w:rsid w:val="008115C9"/>
    <w:rsid w:val="00812AD5"/>
    <w:rsid w:val="00850145"/>
    <w:rsid w:val="00855508"/>
    <w:rsid w:val="00855A06"/>
    <w:rsid w:val="008B1A11"/>
    <w:rsid w:val="008D3355"/>
    <w:rsid w:val="008D65F4"/>
    <w:rsid w:val="00955999"/>
    <w:rsid w:val="00966371"/>
    <w:rsid w:val="009746FF"/>
    <w:rsid w:val="00987595"/>
    <w:rsid w:val="009D65A5"/>
    <w:rsid w:val="009F6B01"/>
    <w:rsid w:val="00A0335D"/>
    <w:rsid w:val="00A13AF6"/>
    <w:rsid w:val="00AA2B9C"/>
    <w:rsid w:val="00AB5AD0"/>
    <w:rsid w:val="00AB69E6"/>
    <w:rsid w:val="00AD19A7"/>
    <w:rsid w:val="00AF1F4C"/>
    <w:rsid w:val="00B35EE4"/>
    <w:rsid w:val="00BA6851"/>
    <w:rsid w:val="00C06FF9"/>
    <w:rsid w:val="00C07870"/>
    <w:rsid w:val="00C32A1A"/>
    <w:rsid w:val="00C76FFF"/>
    <w:rsid w:val="00C86216"/>
    <w:rsid w:val="00D13122"/>
    <w:rsid w:val="00D47477"/>
    <w:rsid w:val="00D84E37"/>
    <w:rsid w:val="00E13EEE"/>
    <w:rsid w:val="00E211F4"/>
    <w:rsid w:val="00E516ED"/>
    <w:rsid w:val="00E75479"/>
    <w:rsid w:val="00EB3A58"/>
    <w:rsid w:val="00EF4433"/>
    <w:rsid w:val="00F00973"/>
    <w:rsid w:val="00F238EF"/>
    <w:rsid w:val="00F24E12"/>
    <w:rsid w:val="00F31913"/>
    <w:rsid w:val="00F4181D"/>
    <w:rsid w:val="00F518F6"/>
    <w:rsid w:val="00F54E34"/>
    <w:rsid w:val="00F64AB3"/>
    <w:rsid w:val="00FB652B"/>
    <w:rsid w:val="00FD2463"/>
    <w:rsid w:val="00FD3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11135B"/>
  <w15:chartTrackingRefBased/>
  <w15:docId w15:val="{82DA1C39-7B06-4C2F-8CF3-AE14F427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374"/>
    <w:pPr>
      <w:ind w:left="720"/>
      <w:contextualSpacing/>
    </w:pPr>
  </w:style>
  <w:style w:type="paragraph" w:styleId="Header">
    <w:name w:val="header"/>
    <w:basedOn w:val="Normal"/>
    <w:link w:val="HeaderChar"/>
    <w:uiPriority w:val="99"/>
    <w:unhideWhenUsed/>
    <w:rsid w:val="002E0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FC2"/>
  </w:style>
  <w:style w:type="paragraph" w:styleId="Footer">
    <w:name w:val="footer"/>
    <w:basedOn w:val="Normal"/>
    <w:link w:val="FooterChar"/>
    <w:uiPriority w:val="99"/>
    <w:unhideWhenUsed/>
    <w:rsid w:val="002E0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6649">
      <w:bodyDiv w:val="1"/>
      <w:marLeft w:val="0"/>
      <w:marRight w:val="0"/>
      <w:marTop w:val="0"/>
      <w:marBottom w:val="0"/>
      <w:divBdr>
        <w:top w:val="none" w:sz="0" w:space="0" w:color="auto"/>
        <w:left w:val="none" w:sz="0" w:space="0" w:color="auto"/>
        <w:bottom w:val="none" w:sz="0" w:space="0" w:color="auto"/>
        <w:right w:val="none" w:sz="0" w:space="0" w:color="auto"/>
      </w:divBdr>
    </w:div>
    <w:div w:id="41947907">
      <w:bodyDiv w:val="1"/>
      <w:marLeft w:val="0"/>
      <w:marRight w:val="0"/>
      <w:marTop w:val="0"/>
      <w:marBottom w:val="0"/>
      <w:divBdr>
        <w:top w:val="none" w:sz="0" w:space="0" w:color="auto"/>
        <w:left w:val="none" w:sz="0" w:space="0" w:color="auto"/>
        <w:bottom w:val="none" w:sz="0" w:space="0" w:color="auto"/>
        <w:right w:val="none" w:sz="0" w:space="0" w:color="auto"/>
      </w:divBdr>
    </w:div>
    <w:div w:id="50885432">
      <w:bodyDiv w:val="1"/>
      <w:marLeft w:val="0"/>
      <w:marRight w:val="0"/>
      <w:marTop w:val="0"/>
      <w:marBottom w:val="0"/>
      <w:divBdr>
        <w:top w:val="none" w:sz="0" w:space="0" w:color="auto"/>
        <w:left w:val="none" w:sz="0" w:space="0" w:color="auto"/>
        <w:bottom w:val="none" w:sz="0" w:space="0" w:color="auto"/>
        <w:right w:val="none" w:sz="0" w:space="0" w:color="auto"/>
      </w:divBdr>
    </w:div>
    <w:div w:id="79328063">
      <w:bodyDiv w:val="1"/>
      <w:marLeft w:val="0"/>
      <w:marRight w:val="0"/>
      <w:marTop w:val="0"/>
      <w:marBottom w:val="0"/>
      <w:divBdr>
        <w:top w:val="none" w:sz="0" w:space="0" w:color="auto"/>
        <w:left w:val="none" w:sz="0" w:space="0" w:color="auto"/>
        <w:bottom w:val="none" w:sz="0" w:space="0" w:color="auto"/>
        <w:right w:val="none" w:sz="0" w:space="0" w:color="auto"/>
      </w:divBdr>
    </w:div>
    <w:div w:id="265619422">
      <w:bodyDiv w:val="1"/>
      <w:marLeft w:val="0"/>
      <w:marRight w:val="0"/>
      <w:marTop w:val="0"/>
      <w:marBottom w:val="0"/>
      <w:divBdr>
        <w:top w:val="none" w:sz="0" w:space="0" w:color="auto"/>
        <w:left w:val="none" w:sz="0" w:space="0" w:color="auto"/>
        <w:bottom w:val="none" w:sz="0" w:space="0" w:color="auto"/>
        <w:right w:val="none" w:sz="0" w:space="0" w:color="auto"/>
      </w:divBdr>
    </w:div>
    <w:div w:id="454913607">
      <w:bodyDiv w:val="1"/>
      <w:marLeft w:val="0"/>
      <w:marRight w:val="0"/>
      <w:marTop w:val="0"/>
      <w:marBottom w:val="0"/>
      <w:divBdr>
        <w:top w:val="none" w:sz="0" w:space="0" w:color="auto"/>
        <w:left w:val="none" w:sz="0" w:space="0" w:color="auto"/>
        <w:bottom w:val="none" w:sz="0" w:space="0" w:color="auto"/>
        <w:right w:val="none" w:sz="0" w:space="0" w:color="auto"/>
      </w:divBdr>
    </w:div>
    <w:div w:id="495414986">
      <w:bodyDiv w:val="1"/>
      <w:marLeft w:val="0"/>
      <w:marRight w:val="0"/>
      <w:marTop w:val="0"/>
      <w:marBottom w:val="0"/>
      <w:divBdr>
        <w:top w:val="none" w:sz="0" w:space="0" w:color="auto"/>
        <w:left w:val="none" w:sz="0" w:space="0" w:color="auto"/>
        <w:bottom w:val="none" w:sz="0" w:space="0" w:color="auto"/>
        <w:right w:val="none" w:sz="0" w:space="0" w:color="auto"/>
      </w:divBdr>
    </w:div>
    <w:div w:id="547226383">
      <w:bodyDiv w:val="1"/>
      <w:marLeft w:val="0"/>
      <w:marRight w:val="0"/>
      <w:marTop w:val="0"/>
      <w:marBottom w:val="0"/>
      <w:divBdr>
        <w:top w:val="none" w:sz="0" w:space="0" w:color="auto"/>
        <w:left w:val="none" w:sz="0" w:space="0" w:color="auto"/>
        <w:bottom w:val="none" w:sz="0" w:space="0" w:color="auto"/>
        <w:right w:val="none" w:sz="0" w:space="0" w:color="auto"/>
      </w:divBdr>
    </w:div>
    <w:div w:id="567156039">
      <w:bodyDiv w:val="1"/>
      <w:marLeft w:val="0"/>
      <w:marRight w:val="0"/>
      <w:marTop w:val="0"/>
      <w:marBottom w:val="0"/>
      <w:divBdr>
        <w:top w:val="none" w:sz="0" w:space="0" w:color="auto"/>
        <w:left w:val="none" w:sz="0" w:space="0" w:color="auto"/>
        <w:bottom w:val="none" w:sz="0" w:space="0" w:color="auto"/>
        <w:right w:val="none" w:sz="0" w:space="0" w:color="auto"/>
      </w:divBdr>
      <w:divsChild>
        <w:div w:id="821584997">
          <w:marLeft w:val="0"/>
          <w:marRight w:val="0"/>
          <w:marTop w:val="0"/>
          <w:marBottom w:val="0"/>
          <w:divBdr>
            <w:top w:val="none" w:sz="0" w:space="0" w:color="auto"/>
            <w:left w:val="none" w:sz="0" w:space="0" w:color="auto"/>
            <w:bottom w:val="none" w:sz="0" w:space="0" w:color="auto"/>
            <w:right w:val="none" w:sz="0" w:space="0" w:color="auto"/>
          </w:divBdr>
          <w:divsChild>
            <w:div w:id="1651790378">
              <w:marLeft w:val="0"/>
              <w:marRight w:val="0"/>
              <w:marTop w:val="0"/>
              <w:marBottom w:val="0"/>
              <w:divBdr>
                <w:top w:val="none" w:sz="0" w:space="0" w:color="auto"/>
                <w:left w:val="none" w:sz="0" w:space="0" w:color="auto"/>
                <w:bottom w:val="none" w:sz="0" w:space="0" w:color="auto"/>
                <w:right w:val="none" w:sz="0" w:space="0" w:color="auto"/>
              </w:divBdr>
              <w:divsChild>
                <w:div w:id="1008676469">
                  <w:marLeft w:val="0"/>
                  <w:marRight w:val="0"/>
                  <w:marTop w:val="0"/>
                  <w:marBottom w:val="0"/>
                  <w:divBdr>
                    <w:top w:val="none" w:sz="0" w:space="0" w:color="auto"/>
                    <w:left w:val="none" w:sz="0" w:space="0" w:color="auto"/>
                    <w:bottom w:val="none" w:sz="0" w:space="0" w:color="auto"/>
                    <w:right w:val="none" w:sz="0" w:space="0" w:color="auto"/>
                  </w:divBdr>
                  <w:divsChild>
                    <w:div w:id="1450314230">
                      <w:marLeft w:val="0"/>
                      <w:marRight w:val="0"/>
                      <w:marTop w:val="0"/>
                      <w:marBottom w:val="0"/>
                      <w:divBdr>
                        <w:top w:val="none" w:sz="0" w:space="0" w:color="auto"/>
                        <w:left w:val="none" w:sz="0" w:space="0" w:color="auto"/>
                        <w:bottom w:val="none" w:sz="0" w:space="0" w:color="auto"/>
                        <w:right w:val="none" w:sz="0" w:space="0" w:color="auto"/>
                      </w:divBdr>
                      <w:divsChild>
                        <w:div w:id="472336434">
                          <w:marLeft w:val="0"/>
                          <w:marRight w:val="0"/>
                          <w:marTop w:val="0"/>
                          <w:marBottom w:val="0"/>
                          <w:divBdr>
                            <w:top w:val="none" w:sz="0" w:space="0" w:color="auto"/>
                            <w:left w:val="none" w:sz="0" w:space="0" w:color="auto"/>
                            <w:bottom w:val="none" w:sz="0" w:space="0" w:color="auto"/>
                            <w:right w:val="none" w:sz="0" w:space="0" w:color="auto"/>
                          </w:divBdr>
                          <w:divsChild>
                            <w:div w:id="197967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027576">
      <w:bodyDiv w:val="1"/>
      <w:marLeft w:val="0"/>
      <w:marRight w:val="0"/>
      <w:marTop w:val="0"/>
      <w:marBottom w:val="0"/>
      <w:divBdr>
        <w:top w:val="none" w:sz="0" w:space="0" w:color="auto"/>
        <w:left w:val="none" w:sz="0" w:space="0" w:color="auto"/>
        <w:bottom w:val="none" w:sz="0" w:space="0" w:color="auto"/>
        <w:right w:val="none" w:sz="0" w:space="0" w:color="auto"/>
      </w:divBdr>
    </w:div>
    <w:div w:id="758717588">
      <w:bodyDiv w:val="1"/>
      <w:marLeft w:val="0"/>
      <w:marRight w:val="0"/>
      <w:marTop w:val="0"/>
      <w:marBottom w:val="0"/>
      <w:divBdr>
        <w:top w:val="none" w:sz="0" w:space="0" w:color="auto"/>
        <w:left w:val="none" w:sz="0" w:space="0" w:color="auto"/>
        <w:bottom w:val="none" w:sz="0" w:space="0" w:color="auto"/>
        <w:right w:val="none" w:sz="0" w:space="0" w:color="auto"/>
      </w:divBdr>
    </w:div>
    <w:div w:id="908736798">
      <w:bodyDiv w:val="1"/>
      <w:marLeft w:val="0"/>
      <w:marRight w:val="0"/>
      <w:marTop w:val="0"/>
      <w:marBottom w:val="0"/>
      <w:divBdr>
        <w:top w:val="none" w:sz="0" w:space="0" w:color="auto"/>
        <w:left w:val="none" w:sz="0" w:space="0" w:color="auto"/>
        <w:bottom w:val="none" w:sz="0" w:space="0" w:color="auto"/>
        <w:right w:val="none" w:sz="0" w:space="0" w:color="auto"/>
      </w:divBdr>
    </w:div>
    <w:div w:id="921833311">
      <w:bodyDiv w:val="1"/>
      <w:marLeft w:val="0"/>
      <w:marRight w:val="0"/>
      <w:marTop w:val="0"/>
      <w:marBottom w:val="0"/>
      <w:divBdr>
        <w:top w:val="none" w:sz="0" w:space="0" w:color="auto"/>
        <w:left w:val="none" w:sz="0" w:space="0" w:color="auto"/>
        <w:bottom w:val="none" w:sz="0" w:space="0" w:color="auto"/>
        <w:right w:val="none" w:sz="0" w:space="0" w:color="auto"/>
      </w:divBdr>
    </w:div>
    <w:div w:id="1039161655">
      <w:bodyDiv w:val="1"/>
      <w:marLeft w:val="0"/>
      <w:marRight w:val="0"/>
      <w:marTop w:val="0"/>
      <w:marBottom w:val="0"/>
      <w:divBdr>
        <w:top w:val="none" w:sz="0" w:space="0" w:color="auto"/>
        <w:left w:val="none" w:sz="0" w:space="0" w:color="auto"/>
        <w:bottom w:val="none" w:sz="0" w:space="0" w:color="auto"/>
        <w:right w:val="none" w:sz="0" w:space="0" w:color="auto"/>
      </w:divBdr>
    </w:div>
    <w:div w:id="1087574413">
      <w:bodyDiv w:val="1"/>
      <w:marLeft w:val="0"/>
      <w:marRight w:val="0"/>
      <w:marTop w:val="0"/>
      <w:marBottom w:val="0"/>
      <w:divBdr>
        <w:top w:val="none" w:sz="0" w:space="0" w:color="auto"/>
        <w:left w:val="none" w:sz="0" w:space="0" w:color="auto"/>
        <w:bottom w:val="none" w:sz="0" w:space="0" w:color="auto"/>
        <w:right w:val="none" w:sz="0" w:space="0" w:color="auto"/>
      </w:divBdr>
    </w:div>
    <w:div w:id="1129782163">
      <w:bodyDiv w:val="1"/>
      <w:marLeft w:val="0"/>
      <w:marRight w:val="0"/>
      <w:marTop w:val="0"/>
      <w:marBottom w:val="0"/>
      <w:divBdr>
        <w:top w:val="none" w:sz="0" w:space="0" w:color="auto"/>
        <w:left w:val="none" w:sz="0" w:space="0" w:color="auto"/>
        <w:bottom w:val="none" w:sz="0" w:space="0" w:color="auto"/>
        <w:right w:val="none" w:sz="0" w:space="0" w:color="auto"/>
      </w:divBdr>
    </w:div>
    <w:div w:id="1142189917">
      <w:bodyDiv w:val="1"/>
      <w:marLeft w:val="0"/>
      <w:marRight w:val="0"/>
      <w:marTop w:val="0"/>
      <w:marBottom w:val="0"/>
      <w:divBdr>
        <w:top w:val="none" w:sz="0" w:space="0" w:color="auto"/>
        <w:left w:val="none" w:sz="0" w:space="0" w:color="auto"/>
        <w:bottom w:val="none" w:sz="0" w:space="0" w:color="auto"/>
        <w:right w:val="none" w:sz="0" w:space="0" w:color="auto"/>
      </w:divBdr>
    </w:div>
    <w:div w:id="1149402820">
      <w:bodyDiv w:val="1"/>
      <w:marLeft w:val="0"/>
      <w:marRight w:val="0"/>
      <w:marTop w:val="0"/>
      <w:marBottom w:val="0"/>
      <w:divBdr>
        <w:top w:val="none" w:sz="0" w:space="0" w:color="auto"/>
        <w:left w:val="none" w:sz="0" w:space="0" w:color="auto"/>
        <w:bottom w:val="none" w:sz="0" w:space="0" w:color="auto"/>
        <w:right w:val="none" w:sz="0" w:space="0" w:color="auto"/>
      </w:divBdr>
    </w:div>
    <w:div w:id="1268465044">
      <w:bodyDiv w:val="1"/>
      <w:marLeft w:val="0"/>
      <w:marRight w:val="0"/>
      <w:marTop w:val="0"/>
      <w:marBottom w:val="0"/>
      <w:divBdr>
        <w:top w:val="none" w:sz="0" w:space="0" w:color="auto"/>
        <w:left w:val="none" w:sz="0" w:space="0" w:color="auto"/>
        <w:bottom w:val="none" w:sz="0" w:space="0" w:color="auto"/>
        <w:right w:val="none" w:sz="0" w:space="0" w:color="auto"/>
      </w:divBdr>
    </w:div>
    <w:div w:id="1353141946">
      <w:bodyDiv w:val="1"/>
      <w:marLeft w:val="0"/>
      <w:marRight w:val="0"/>
      <w:marTop w:val="0"/>
      <w:marBottom w:val="0"/>
      <w:divBdr>
        <w:top w:val="none" w:sz="0" w:space="0" w:color="auto"/>
        <w:left w:val="none" w:sz="0" w:space="0" w:color="auto"/>
        <w:bottom w:val="none" w:sz="0" w:space="0" w:color="auto"/>
        <w:right w:val="none" w:sz="0" w:space="0" w:color="auto"/>
      </w:divBdr>
    </w:div>
    <w:div w:id="1414012451">
      <w:bodyDiv w:val="1"/>
      <w:marLeft w:val="0"/>
      <w:marRight w:val="0"/>
      <w:marTop w:val="0"/>
      <w:marBottom w:val="0"/>
      <w:divBdr>
        <w:top w:val="none" w:sz="0" w:space="0" w:color="auto"/>
        <w:left w:val="none" w:sz="0" w:space="0" w:color="auto"/>
        <w:bottom w:val="none" w:sz="0" w:space="0" w:color="auto"/>
        <w:right w:val="none" w:sz="0" w:space="0" w:color="auto"/>
      </w:divBdr>
    </w:div>
    <w:div w:id="1453204425">
      <w:bodyDiv w:val="1"/>
      <w:marLeft w:val="0"/>
      <w:marRight w:val="0"/>
      <w:marTop w:val="0"/>
      <w:marBottom w:val="0"/>
      <w:divBdr>
        <w:top w:val="none" w:sz="0" w:space="0" w:color="auto"/>
        <w:left w:val="none" w:sz="0" w:space="0" w:color="auto"/>
        <w:bottom w:val="none" w:sz="0" w:space="0" w:color="auto"/>
        <w:right w:val="none" w:sz="0" w:space="0" w:color="auto"/>
      </w:divBdr>
    </w:div>
    <w:div w:id="1458832393">
      <w:bodyDiv w:val="1"/>
      <w:marLeft w:val="0"/>
      <w:marRight w:val="0"/>
      <w:marTop w:val="0"/>
      <w:marBottom w:val="0"/>
      <w:divBdr>
        <w:top w:val="none" w:sz="0" w:space="0" w:color="auto"/>
        <w:left w:val="none" w:sz="0" w:space="0" w:color="auto"/>
        <w:bottom w:val="none" w:sz="0" w:space="0" w:color="auto"/>
        <w:right w:val="none" w:sz="0" w:space="0" w:color="auto"/>
      </w:divBdr>
    </w:div>
    <w:div w:id="1479105856">
      <w:bodyDiv w:val="1"/>
      <w:marLeft w:val="0"/>
      <w:marRight w:val="0"/>
      <w:marTop w:val="0"/>
      <w:marBottom w:val="0"/>
      <w:divBdr>
        <w:top w:val="none" w:sz="0" w:space="0" w:color="auto"/>
        <w:left w:val="none" w:sz="0" w:space="0" w:color="auto"/>
        <w:bottom w:val="none" w:sz="0" w:space="0" w:color="auto"/>
        <w:right w:val="none" w:sz="0" w:space="0" w:color="auto"/>
      </w:divBdr>
    </w:div>
    <w:div w:id="1539119844">
      <w:bodyDiv w:val="1"/>
      <w:marLeft w:val="0"/>
      <w:marRight w:val="0"/>
      <w:marTop w:val="0"/>
      <w:marBottom w:val="0"/>
      <w:divBdr>
        <w:top w:val="none" w:sz="0" w:space="0" w:color="auto"/>
        <w:left w:val="none" w:sz="0" w:space="0" w:color="auto"/>
        <w:bottom w:val="none" w:sz="0" w:space="0" w:color="auto"/>
        <w:right w:val="none" w:sz="0" w:space="0" w:color="auto"/>
      </w:divBdr>
    </w:div>
    <w:div w:id="1702898191">
      <w:bodyDiv w:val="1"/>
      <w:marLeft w:val="0"/>
      <w:marRight w:val="0"/>
      <w:marTop w:val="0"/>
      <w:marBottom w:val="0"/>
      <w:divBdr>
        <w:top w:val="none" w:sz="0" w:space="0" w:color="auto"/>
        <w:left w:val="none" w:sz="0" w:space="0" w:color="auto"/>
        <w:bottom w:val="none" w:sz="0" w:space="0" w:color="auto"/>
        <w:right w:val="none" w:sz="0" w:space="0" w:color="auto"/>
      </w:divBdr>
    </w:div>
    <w:div w:id="1823544063">
      <w:bodyDiv w:val="1"/>
      <w:marLeft w:val="0"/>
      <w:marRight w:val="0"/>
      <w:marTop w:val="0"/>
      <w:marBottom w:val="0"/>
      <w:divBdr>
        <w:top w:val="none" w:sz="0" w:space="0" w:color="auto"/>
        <w:left w:val="none" w:sz="0" w:space="0" w:color="auto"/>
        <w:bottom w:val="none" w:sz="0" w:space="0" w:color="auto"/>
        <w:right w:val="none" w:sz="0" w:space="0" w:color="auto"/>
      </w:divBdr>
    </w:div>
    <w:div w:id="1912808555">
      <w:bodyDiv w:val="1"/>
      <w:marLeft w:val="0"/>
      <w:marRight w:val="0"/>
      <w:marTop w:val="0"/>
      <w:marBottom w:val="0"/>
      <w:divBdr>
        <w:top w:val="none" w:sz="0" w:space="0" w:color="auto"/>
        <w:left w:val="none" w:sz="0" w:space="0" w:color="auto"/>
        <w:bottom w:val="none" w:sz="0" w:space="0" w:color="auto"/>
        <w:right w:val="none" w:sz="0" w:space="0" w:color="auto"/>
      </w:divBdr>
    </w:div>
    <w:div w:id="1971203223">
      <w:bodyDiv w:val="1"/>
      <w:marLeft w:val="0"/>
      <w:marRight w:val="0"/>
      <w:marTop w:val="0"/>
      <w:marBottom w:val="0"/>
      <w:divBdr>
        <w:top w:val="none" w:sz="0" w:space="0" w:color="auto"/>
        <w:left w:val="none" w:sz="0" w:space="0" w:color="auto"/>
        <w:bottom w:val="none" w:sz="0" w:space="0" w:color="auto"/>
        <w:right w:val="none" w:sz="0" w:space="0" w:color="auto"/>
      </w:divBdr>
    </w:div>
    <w:div w:id="2020769636">
      <w:bodyDiv w:val="1"/>
      <w:marLeft w:val="0"/>
      <w:marRight w:val="0"/>
      <w:marTop w:val="0"/>
      <w:marBottom w:val="0"/>
      <w:divBdr>
        <w:top w:val="none" w:sz="0" w:space="0" w:color="auto"/>
        <w:left w:val="none" w:sz="0" w:space="0" w:color="auto"/>
        <w:bottom w:val="none" w:sz="0" w:space="0" w:color="auto"/>
        <w:right w:val="none" w:sz="0" w:space="0" w:color="auto"/>
      </w:divBdr>
    </w:div>
    <w:div w:id="2100827883">
      <w:bodyDiv w:val="1"/>
      <w:marLeft w:val="0"/>
      <w:marRight w:val="0"/>
      <w:marTop w:val="0"/>
      <w:marBottom w:val="0"/>
      <w:divBdr>
        <w:top w:val="none" w:sz="0" w:space="0" w:color="auto"/>
        <w:left w:val="none" w:sz="0" w:space="0" w:color="auto"/>
        <w:bottom w:val="none" w:sz="0" w:space="0" w:color="auto"/>
        <w:right w:val="none" w:sz="0" w:space="0" w:color="auto"/>
      </w:divBdr>
    </w:div>
    <w:div w:id="2108229091">
      <w:bodyDiv w:val="1"/>
      <w:marLeft w:val="0"/>
      <w:marRight w:val="0"/>
      <w:marTop w:val="0"/>
      <w:marBottom w:val="0"/>
      <w:divBdr>
        <w:top w:val="none" w:sz="0" w:space="0" w:color="auto"/>
        <w:left w:val="none" w:sz="0" w:space="0" w:color="auto"/>
        <w:bottom w:val="none" w:sz="0" w:space="0" w:color="auto"/>
        <w:right w:val="none" w:sz="0" w:space="0" w:color="auto"/>
      </w:divBdr>
    </w:div>
    <w:div w:id="213463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5" ma:contentTypeDescription="Create a new document." ma:contentTypeScope="" ma:versionID="c1ffc8553f6012c2bf594fb27ad715db">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fb52dd487d68d6935db83fb49bf5394b"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270B0-CFCE-49AB-A98D-0B42ED4E8C6C}">
  <ds:schemaRefs>
    <ds:schemaRef ds:uri="http://schemas.microsoft.com/sharepoint/v3/contenttype/forms"/>
  </ds:schemaRefs>
</ds:datastoreItem>
</file>

<file path=customXml/itemProps2.xml><?xml version="1.0" encoding="utf-8"?>
<ds:datastoreItem xmlns:ds="http://schemas.openxmlformats.org/officeDocument/2006/customXml" ds:itemID="{77B1EA15-BFC0-4320-B1C4-E4546399BB3D}">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3.xml><?xml version="1.0" encoding="utf-8"?>
<ds:datastoreItem xmlns:ds="http://schemas.openxmlformats.org/officeDocument/2006/customXml" ds:itemID="{10ED42F6-47D6-4B68-870A-E2B60BC94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865412-7A40-413E-A05B-AB4342592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2654</Words>
  <Characters>15133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Black, Laura</cp:lastModifiedBy>
  <cp:revision>2</cp:revision>
  <dcterms:created xsi:type="dcterms:W3CDTF">2025-01-31T18:48:00Z</dcterms:created>
  <dcterms:modified xsi:type="dcterms:W3CDTF">2025-01-31T18:48:00Z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